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A0008" w14:textId="77777777" w:rsidR="005205A2" w:rsidRDefault="005205A2" w:rsidP="005205A2">
      <w:pPr>
        <w:jc w:val="center"/>
        <w:rPr>
          <w:sz w:val="96"/>
          <w:szCs w:val="96"/>
        </w:rPr>
      </w:pPr>
      <w:r w:rsidRPr="00EE529D">
        <w:rPr>
          <w:sz w:val="96"/>
          <w:szCs w:val="96"/>
        </w:rPr>
        <w:t>Superstar Sports</w:t>
      </w:r>
    </w:p>
    <w:p w14:paraId="2C000268" w14:textId="77777777" w:rsidR="005205A2" w:rsidRDefault="005205A2" w:rsidP="005205A2">
      <w:pPr>
        <w:jc w:val="center"/>
        <w:rPr>
          <w:sz w:val="96"/>
          <w:szCs w:val="96"/>
        </w:rPr>
      </w:pPr>
    </w:p>
    <w:p w14:paraId="17691EE9" w14:textId="77777777" w:rsidR="005205A2" w:rsidRDefault="005205A2" w:rsidP="005205A2">
      <w:pPr>
        <w:jc w:val="center"/>
        <w:rPr>
          <w:sz w:val="96"/>
          <w:szCs w:val="96"/>
        </w:rPr>
      </w:pPr>
      <w:r w:rsidRPr="00EE529D">
        <w:rPr>
          <w:noProof/>
          <w:sz w:val="22"/>
          <w:szCs w:val="22"/>
        </w:rPr>
        <w:drawing>
          <wp:anchor distT="0" distB="0" distL="114300" distR="114300" simplePos="0" relativeHeight="251659264" behindDoc="0" locked="0" layoutInCell="1" allowOverlap="1" wp14:anchorId="37DF9C9F" wp14:editId="188846A6">
            <wp:simplePos x="0" y="0"/>
            <wp:positionH relativeFrom="column">
              <wp:posOffset>1498727</wp:posOffset>
            </wp:positionH>
            <wp:positionV relativeFrom="page">
              <wp:posOffset>3858260</wp:posOffset>
            </wp:positionV>
            <wp:extent cx="2715260" cy="2176145"/>
            <wp:effectExtent l="0" t="0" r="2540" b="0"/>
            <wp:wrapThrough wrapText="bothSides">
              <wp:wrapPolygon edited="0">
                <wp:start x="0" y="0"/>
                <wp:lineTo x="0" y="21430"/>
                <wp:lineTo x="21519" y="21430"/>
                <wp:lineTo x="21519" y="0"/>
                <wp:lineTo x="0" y="0"/>
              </wp:wrapPolygon>
            </wp:wrapThrough>
            <wp:docPr id="5" name="Picture 5"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715260" cy="2176145"/>
                    </a:xfrm>
                    <a:prstGeom prst="rect">
                      <a:avLst/>
                    </a:prstGeom>
                  </pic:spPr>
                </pic:pic>
              </a:graphicData>
            </a:graphic>
            <wp14:sizeRelH relativeFrom="page">
              <wp14:pctWidth>0</wp14:pctWidth>
            </wp14:sizeRelH>
            <wp14:sizeRelV relativeFrom="page">
              <wp14:pctHeight>0</wp14:pctHeight>
            </wp14:sizeRelV>
          </wp:anchor>
        </w:drawing>
      </w:r>
    </w:p>
    <w:p w14:paraId="36D37CEE" w14:textId="77777777" w:rsidR="005205A2" w:rsidRDefault="005205A2" w:rsidP="005205A2">
      <w:pPr>
        <w:jc w:val="center"/>
        <w:rPr>
          <w:sz w:val="96"/>
          <w:szCs w:val="96"/>
        </w:rPr>
      </w:pPr>
    </w:p>
    <w:p w14:paraId="6A6C7759" w14:textId="77777777" w:rsidR="005205A2" w:rsidRDefault="005205A2" w:rsidP="005205A2">
      <w:pPr>
        <w:jc w:val="center"/>
        <w:rPr>
          <w:sz w:val="96"/>
          <w:szCs w:val="96"/>
        </w:rPr>
      </w:pPr>
    </w:p>
    <w:p w14:paraId="5E2B76B5" w14:textId="77777777" w:rsidR="005205A2" w:rsidRDefault="005205A2" w:rsidP="005205A2">
      <w:pPr>
        <w:jc w:val="center"/>
        <w:rPr>
          <w:sz w:val="96"/>
          <w:szCs w:val="96"/>
        </w:rPr>
      </w:pPr>
    </w:p>
    <w:p w14:paraId="4475F4BD" w14:textId="77777777" w:rsidR="005205A2" w:rsidRDefault="005205A2" w:rsidP="005205A2">
      <w:pPr>
        <w:jc w:val="center"/>
        <w:rPr>
          <w:sz w:val="96"/>
          <w:szCs w:val="96"/>
        </w:rPr>
      </w:pPr>
    </w:p>
    <w:p w14:paraId="7C3AE194" w14:textId="77777777" w:rsidR="005205A2" w:rsidRDefault="005205A2" w:rsidP="005205A2">
      <w:pPr>
        <w:jc w:val="center"/>
        <w:rPr>
          <w:sz w:val="40"/>
          <w:szCs w:val="40"/>
        </w:rPr>
      </w:pPr>
    </w:p>
    <w:p w14:paraId="79ECF2AF" w14:textId="77777777" w:rsidR="005205A2" w:rsidRDefault="005205A2" w:rsidP="005205A2">
      <w:pPr>
        <w:jc w:val="center"/>
        <w:rPr>
          <w:sz w:val="40"/>
          <w:szCs w:val="40"/>
        </w:rPr>
      </w:pPr>
    </w:p>
    <w:p w14:paraId="12271099" w14:textId="77777777" w:rsidR="005205A2" w:rsidRDefault="005205A2" w:rsidP="005205A2">
      <w:pPr>
        <w:jc w:val="center"/>
        <w:rPr>
          <w:i/>
          <w:iCs/>
          <w:sz w:val="56"/>
          <w:szCs w:val="56"/>
        </w:rPr>
      </w:pPr>
    </w:p>
    <w:p w14:paraId="7FB47C25" w14:textId="77777777" w:rsidR="005205A2" w:rsidRDefault="005205A2" w:rsidP="005205A2">
      <w:pPr>
        <w:jc w:val="center"/>
        <w:rPr>
          <w:i/>
          <w:iCs/>
          <w:sz w:val="56"/>
          <w:szCs w:val="56"/>
        </w:rPr>
      </w:pPr>
    </w:p>
    <w:p w14:paraId="4A0B8AFB" w14:textId="3E7B177B" w:rsidR="005205A2" w:rsidRPr="0034272A" w:rsidRDefault="005205A2" w:rsidP="005205A2">
      <w:pPr>
        <w:jc w:val="center"/>
        <w:rPr>
          <w:i/>
          <w:iCs/>
          <w:sz w:val="56"/>
          <w:szCs w:val="56"/>
        </w:rPr>
      </w:pPr>
      <w:r w:rsidRPr="0034272A">
        <w:rPr>
          <w:i/>
          <w:iCs/>
          <w:sz w:val="56"/>
          <w:szCs w:val="56"/>
        </w:rPr>
        <w:t>Safe</w:t>
      </w:r>
      <w:r>
        <w:rPr>
          <w:i/>
          <w:iCs/>
          <w:sz w:val="56"/>
          <w:szCs w:val="56"/>
        </w:rPr>
        <w:t xml:space="preserve">r Recruitment </w:t>
      </w:r>
      <w:r w:rsidRPr="0034272A">
        <w:rPr>
          <w:i/>
          <w:iCs/>
          <w:sz w:val="56"/>
          <w:szCs w:val="56"/>
        </w:rPr>
        <w:t>Policy</w:t>
      </w:r>
    </w:p>
    <w:p w14:paraId="283E9604" w14:textId="77777777" w:rsidR="005205A2" w:rsidRDefault="005205A2" w:rsidP="005205A2">
      <w:pPr>
        <w:spacing w:before="100" w:beforeAutospacing="1" w:after="100" w:afterAutospacing="1"/>
        <w:rPr>
          <w:rFonts w:ascii="Calibri" w:eastAsia="Times New Roman" w:hAnsi="Calibri" w:cs="Calibri"/>
          <w:b/>
          <w:bCs/>
          <w:sz w:val="56"/>
          <w:szCs w:val="56"/>
          <w:lang w:eastAsia="en-GB"/>
        </w:rPr>
      </w:pPr>
    </w:p>
    <w:p w14:paraId="721CC4E2" w14:textId="6806B15C" w:rsidR="00E21FBF" w:rsidRDefault="00E21FBF" w:rsidP="005205A2">
      <w:pPr>
        <w:spacing w:before="100" w:beforeAutospacing="1" w:after="100" w:afterAutospacing="1"/>
        <w:rPr>
          <w:rFonts w:ascii="Calibri" w:eastAsia="Times New Roman" w:hAnsi="Calibri" w:cs="Calibri"/>
          <w:b/>
          <w:bCs/>
          <w:sz w:val="56"/>
          <w:szCs w:val="56"/>
          <w:lang w:eastAsia="en-GB"/>
        </w:rPr>
      </w:pPr>
    </w:p>
    <w:p w14:paraId="63CF058A" w14:textId="77777777" w:rsidR="00A46070" w:rsidRDefault="00A46070" w:rsidP="005205A2">
      <w:pPr>
        <w:spacing w:before="100" w:beforeAutospacing="1" w:after="100" w:afterAutospacing="1"/>
        <w:rPr>
          <w:rFonts w:ascii="Calibri" w:eastAsia="Times New Roman" w:hAnsi="Calibri" w:cs="Calibri"/>
          <w:b/>
          <w:bCs/>
          <w:sz w:val="56"/>
          <w:szCs w:val="56"/>
          <w:lang w:eastAsia="en-GB"/>
        </w:rPr>
      </w:pPr>
    </w:p>
    <w:p w14:paraId="736BC903" w14:textId="5ED962FA"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1. Purpose </w:t>
      </w:r>
    </w:p>
    <w:p w14:paraId="090B6F3B" w14:textId="1980D891"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Pr>
          <w:rFonts w:ascii="Calibri" w:eastAsia="Times New Roman" w:hAnsi="Calibri" w:cs="Calibri"/>
          <w:b/>
          <w:bCs/>
          <w:sz w:val="28"/>
          <w:szCs w:val="28"/>
          <w:lang w:eastAsia="en-GB"/>
        </w:rPr>
        <w:t xml:space="preserve">Superstar Sports </w:t>
      </w:r>
      <w:r w:rsidRPr="005205A2">
        <w:rPr>
          <w:rFonts w:ascii="Calibri" w:eastAsia="Times New Roman" w:hAnsi="Calibri" w:cs="Calibri"/>
          <w:b/>
          <w:bCs/>
          <w:sz w:val="28"/>
          <w:szCs w:val="28"/>
          <w:lang w:eastAsia="en-GB"/>
        </w:rPr>
        <w:t xml:space="preserve">Recruitment policy </w:t>
      </w:r>
    </w:p>
    <w:p w14:paraId="16B6D6B8" w14:textId="3D67F677" w:rsidR="005205A2" w:rsidRPr="005205A2" w:rsidRDefault="005205A2" w:rsidP="005205A2">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1.1  The</w:t>
      </w:r>
      <w:proofErr w:type="gramEnd"/>
      <w:r w:rsidRPr="005205A2">
        <w:rPr>
          <w:rFonts w:ascii="Calibri" w:eastAsia="Times New Roman" w:hAnsi="Calibri" w:cs="Calibri"/>
          <w:lang w:eastAsia="en-GB"/>
        </w:rPr>
        <w:t xml:space="preserve"> purpose of this policy is to define </w:t>
      </w:r>
      <w:r>
        <w:rPr>
          <w:rFonts w:ascii="Calibri" w:eastAsia="Times New Roman" w:hAnsi="Calibri" w:cs="Calibri"/>
          <w:lang w:eastAsia="en-GB"/>
        </w:rPr>
        <w:t>our</w:t>
      </w:r>
      <w:r w:rsidRPr="005205A2">
        <w:rPr>
          <w:rFonts w:ascii="Calibri" w:eastAsia="Times New Roman" w:hAnsi="Calibri" w:cs="Calibri"/>
          <w:lang w:eastAsia="en-GB"/>
        </w:rPr>
        <w:t xml:space="preserve"> strategic approach to recruitment and selection activity and to establish a consistent framework for the application of these activities. </w:t>
      </w:r>
    </w:p>
    <w:p w14:paraId="7F5811BA" w14:textId="3A5B44B5" w:rsidR="005205A2" w:rsidRPr="005205A2" w:rsidRDefault="005205A2" w:rsidP="005205A2">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1.2  </w:t>
      </w:r>
      <w:r w:rsidR="00E21FBF">
        <w:rPr>
          <w:rFonts w:ascii="Calibri" w:eastAsia="Times New Roman" w:hAnsi="Calibri" w:cs="Calibri"/>
          <w:lang w:eastAsia="en-GB"/>
        </w:rPr>
        <w:t>The</w:t>
      </w:r>
      <w:proofErr w:type="gramEnd"/>
      <w:r w:rsidR="00E21FBF">
        <w:rPr>
          <w:rFonts w:ascii="Calibri" w:eastAsia="Times New Roman" w:hAnsi="Calibri" w:cs="Calibri"/>
          <w:lang w:eastAsia="en-GB"/>
        </w:rPr>
        <w:t xml:space="preserve"> Senior Leadership Team </w:t>
      </w:r>
      <w:r w:rsidRPr="005205A2">
        <w:rPr>
          <w:rFonts w:ascii="Calibri" w:eastAsia="Times New Roman" w:hAnsi="Calibri" w:cs="Calibri"/>
          <w:lang w:eastAsia="en-GB"/>
        </w:rPr>
        <w:t xml:space="preserve">recognises that safeguarding and promoting the welfare of children and young people is an integral factor in recruitment and selection and is an essential part of creating safe environments for children and young people. </w:t>
      </w:r>
      <w:r>
        <w:rPr>
          <w:rFonts w:ascii="Calibri" w:eastAsia="Times New Roman" w:hAnsi="Calibri" w:cs="Calibri"/>
          <w:lang w:eastAsia="en-GB"/>
        </w:rPr>
        <w:t xml:space="preserve">Superstar Sports </w:t>
      </w:r>
      <w:r w:rsidRPr="005205A2">
        <w:rPr>
          <w:rFonts w:ascii="Calibri" w:eastAsia="Times New Roman" w:hAnsi="Calibri" w:cs="Calibri"/>
          <w:lang w:eastAsia="en-GB"/>
        </w:rPr>
        <w:t xml:space="preserve">is committed to ensuring that recruitment and selection activities are undertaken in a fair and transparent way and that appointments are based on the candidate judged to be most suitable. The aims, therefore, of this policy are to: </w:t>
      </w:r>
    </w:p>
    <w:p w14:paraId="70AD184F" w14:textId="5397A1EE" w:rsidR="005205A2" w:rsidRPr="005205A2" w:rsidRDefault="005205A2" w:rsidP="005205A2">
      <w:pPr>
        <w:pStyle w:val="ListParagraph"/>
        <w:numPr>
          <w:ilvl w:val="0"/>
          <w:numId w:val="14"/>
        </w:num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 xml:space="preserve">attract and appoint the highest calibre of applicants; </w:t>
      </w:r>
    </w:p>
    <w:p w14:paraId="1EDB2602" w14:textId="77777777" w:rsidR="005205A2" w:rsidRPr="005205A2" w:rsidRDefault="005205A2" w:rsidP="005205A2">
      <w:pPr>
        <w:pStyle w:val="ListParagraph"/>
        <w:numPr>
          <w:ilvl w:val="0"/>
          <w:numId w:val="14"/>
        </w:num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 xml:space="preserve">ensure safe and equitable recruitment and selection is conducted at all times; </w:t>
      </w:r>
    </w:p>
    <w:p w14:paraId="07856087" w14:textId="077B438D" w:rsidR="005205A2" w:rsidRPr="005205A2" w:rsidRDefault="005205A2" w:rsidP="005205A2">
      <w:pPr>
        <w:pStyle w:val="ListParagraph"/>
        <w:numPr>
          <w:ilvl w:val="0"/>
          <w:numId w:val="14"/>
        </w:num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 xml:space="preserve">deter, identify and reject prospective applicants who are unsuitable for work with children or young people. </w:t>
      </w:r>
    </w:p>
    <w:p w14:paraId="37D3AF44" w14:textId="5724F016" w:rsidR="005205A2" w:rsidRPr="005205A2" w:rsidRDefault="005205A2" w:rsidP="005205A2">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1.3  This</w:t>
      </w:r>
      <w:proofErr w:type="gramEnd"/>
      <w:r w:rsidRPr="005205A2">
        <w:rPr>
          <w:rFonts w:ascii="Calibri" w:eastAsia="Times New Roman" w:hAnsi="Calibri" w:cs="Calibri"/>
          <w:lang w:eastAsia="en-GB"/>
        </w:rPr>
        <w:t xml:space="preserve"> document is available to all members of staff and to any prospective applicant. The </w:t>
      </w:r>
      <w:r w:rsidR="00E21FBF">
        <w:rPr>
          <w:rFonts w:ascii="Calibri" w:eastAsia="Times New Roman" w:hAnsi="Calibri" w:cs="Calibri"/>
          <w:lang w:eastAsia="en-GB"/>
        </w:rPr>
        <w:t xml:space="preserve">Senior Leadership Team </w:t>
      </w:r>
      <w:r w:rsidRPr="005205A2">
        <w:rPr>
          <w:rFonts w:ascii="Calibri" w:eastAsia="Times New Roman" w:hAnsi="Calibri" w:cs="Calibri"/>
          <w:lang w:eastAsia="en-GB"/>
        </w:rPr>
        <w:t xml:space="preserve">welcomes any comments or contributions to this policy. </w:t>
      </w:r>
    </w:p>
    <w:p w14:paraId="4EF7978C"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2. Legal context </w:t>
      </w:r>
    </w:p>
    <w:p w14:paraId="0B7DB984" w14:textId="35210424" w:rsidR="005205A2" w:rsidRPr="005205A2" w:rsidRDefault="005205A2" w:rsidP="005205A2">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2.1  The</w:t>
      </w:r>
      <w:proofErr w:type="gramEnd"/>
      <w:r w:rsidRPr="005205A2">
        <w:rPr>
          <w:rFonts w:ascii="Calibri" w:eastAsia="Times New Roman" w:hAnsi="Calibri" w:cs="Calibri"/>
          <w:lang w:eastAsia="en-GB"/>
        </w:rPr>
        <w:t xml:space="preserve"> </w:t>
      </w:r>
      <w:r w:rsidR="00E21FBF">
        <w:rPr>
          <w:rFonts w:ascii="Calibri" w:eastAsia="Times New Roman" w:hAnsi="Calibri" w:cs="Calibri"/>
          <w:lang w:eastAsia="en-GB"/>
        </w:rPr>
        <w:t xml:space="preserve">Senior Leadership Team </w:t>
      </w:r>
      <w:r w:rsidRPr="005205A2">
        <w:rPr>
          <w:rFonts w:ascii="Calibri" w:eastAsia="Times New Roman" w:hAnsi="Calibri" w:cs="Calibri"/>
          <w:lang w:eastAsia="en-GB"/>
        </w:rPr>
        <w:t xml:space="preserve">recognises that recruitment and selection is governed by many statutory provisions, too numerous to list separately, and is committed to ensuring that all legislative requirements are met in the application of this policy. However, particular reference is made to the School Staffing (England) Regulations 2009, as the fundamental basis for recruitment in maintained schools. </w:t>
      </w:r>
    </w:p>
    <w:p w14:paraId="7142C6C1"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2.2  This</w:t>
      </w:r>
      <w:proofErr w:type="gramEnd"/>
      <w:r w:rsidRPr="005205A2">
        <w:rPr>
          <w:rFonts w:ascii="Calibri" w:eastAsia="Times New Roman" w:hAnsi="Calibri" w:cs="Calibri"/>
          <w:lang w:eastAsia="en-GB"/>
        </w:rPr>
        <w:t xml:space="preserve"> policy does not form part of any employee’s contractual terms and conditions and any links within this document to other documents are for ease of use and do not form part of this policy. </w:t>
      </w:r>
    </w:p>
    <w:p w14:paraId="38BD4E77"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3. Delegation of authority </w:t>
      </w:r>
    </w:p>
    <w:p w14:paraId="5177F4F6" w14:textId="0990447F" w:rsidR="005205A2" w:rsidRPr="005205A2" w:rsidRDefault="005205A2" w:rsidP="005205A2">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3.1  In</w:t>
      </w:r>
      <w:proofErr w:type="gramEnd"/>
      <w:r w:rsidRPr="005205A2">
        <w:rPr>
          <w:rFonts w:ascii="Calibri" w:eastAsia="Times New Roman" w:hAnsi="Calibri" w:cs="Calibri"/>
          <w:lang w:eastAsia="en-GB"/>
        </w:rPr>
        <w:t xml:space="preserve"> respect of the position of the</w:t>
      </w:r>
      <w:r w:rsidR="00E21FBF">
        <w:rPr>
          <w:rFonts w:ascii="Calibri" w:eastAsia="Times New Roman" w:hAnsi="Calibri" w:cs="Calibri"/>
          <w:lang w:eastAsia="en-GB"/>
        </w:rPr>
        <w:t xml:space="preserve"> Company Director</w:t>
      </w:r>
      <w:r w:rsidRPr="005205A2">
        <w:rPr>
          <w:rFonts w:ascii="Calibri" w:eastAsia="Times New Roman" w:hAnsi="Calibri" w:cs="Calibri"/>
          <w:lang w:eastAsia="en-GB"/>
        </w:rPr>
        <w:t xml:space="preserve">, the responsibility and authority to appoint lies </w:t>
      </w:r>
      <w:r w:rsidR="00E21FBF">
        <w:rPr>
          <w:rFonts w:ascii="Calibri" w:eastAsia="Times New Roman" w:hAnsi="Calibri" w:cs="Calibri"/>
          <w:lang w:eastAsia="en-GB"/>
        </w:rPr>
        <w:t>with the Owner of Superstar Sports</w:t>
      </w:r>
      <w:r w:rsidRPr="005205A2">
        <w:rPr>
          <w:rFonts w:ascii="Calibri" w:eastAsia="Times New Roman" w:hAnsi="Calibri" w:cs="Calibri"/>
          <w:lang w:eastAsia="en-GB"/>
        </w:rPr>
        <w:t xml:space="preserve">. </w:t>
      </w:r>
    </w:p>
    <w:p w14:paraId="01FD5105" w14:textId="0B05562B" w:rsidR="005205A2" w:rsidRPr="005205A2" w:rsidRDefault="005205A2" w:rsidP="00E21FB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3.2  In</w:t>
      </w:r>
      <w:proofErr w:type="gramEnd"/>
      <w:r w:rsidRPr="005205A2">
        <w:rPr>
          <w:rFonts w:ascii="Calibri" w:eastAsia="Times New Roman" w:hAnsi="Calibri" w:cs="Calibri"/>
          <w:lang w:eastAsia="en-GB"/>
        </w:rPr>
        <w:t xml:space="preserve"> respect of all other posts the </w:t>
      </w:r>
      <w:r w:rsidR="00D633A5">
        <w:rPr>
          <w:rFonts w:ascii="Calibri" w:eastAsia="Times New Roman" w:hAnsi="Calibri" w:cs="Calibri"/>
          <w:lang w:eastAsia="en-GB"/>
        </w:rPr>
        <w:t xml:space="preserve">Recruitment Manager </w:t>
      </w:r>
      <w:r w:rsidRPr="005205A2">
        <w:rPr>
          <w:rFonts w:ascii="Calibri" w:eastAsia="Times New Roman" w:hAnsi="Calibri" w:cs="Calibri"/>
          <w:lang w:eastAsia="en-GB"/>
        </w:rPr>
        <w:t>has delegated responsibility and authority to appoint</w:t>
      </w:r>
      <w:r w:rsidR="00E21FBF">
        <w:rPr>
          <w:rFonts w:ascii="Calibri" w:eastAsia="Times New Roman" w:hAnsi="Calibri" w:cs="Calibri"/>
          <w:lang w:eastAsia="en-GB"/>
        </w:rPr>
        <w:t>.</w:t>
      </w:r>
    </w:p>
    <w:p w14:paraId="6E19E383"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4. Equal opportunities </w:t>
      </w:r>
    </w:p>
    <w:p w14:paraId="723A095B" w14:textId="0EB20EE4" w:rsidR="005205A2" w:rsidRPr="005205A2" w:rsidRDefault="005205A2" w:rsidP="007F2686">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lastRenderedPageBreak/>
        <w:t>4.1  </w:t>
      </w:r>
      <w:r w:rsidR="007F2686">
        <w:rPr>
          <w:rFonts w:ascii="Calibri" w:eastAsia="Times New Roman" w:hAnsi="Calibri" w:cs="Calibri"/>
          <w:lang w:eastAsia="en-GB"/>
        </w:rPr>
        <w:t>Superstar</w:t>
      </w:r>
      <w:proofErr w:type="gramEnd"/>
      <w:r w:rsidR="007F2686">
        <w:rPr>
          <w:rFonts w:ascii="Calibri" w:eastAsia="Times New Roman" w:hAnsi="Calibri" w:cs="Calibri"/>
          <w:lang w:eastAsia="en-GB"/>
        </w:rPr>
        <w:t xml:space="preserve"> Sports </w:t>
      </w:r>
      <w:r w:rsidRPr="005205A2">
        <w:rPr>
          <w:rFonts w:ascii="Calibri" w:eastAsia="Times New Roman" w:hAnsi="Calibri" w:cs="Calibri"/>
          <w:lang w:eastAsia="en-GB"/>
        </w:rPr>
        <w:t>is committed to providing equality of opportunity at all stages of the recruitment and selection process and ensuring that candidates are treated fairly and lawfully throughout the process. Shortlisting, interviewing and selection will always be carried out without regard to age, disability, gender reassignment, marriage and civil partnership, pregnancy and maternity, race, religion or belief, sex, sexual orientation, political affiliation</w:t>
      </w:r>
      <w:r w:rsidR="007F2686">
        <w:rPr>
          <w:rFonts w:ascii="Calibri" w:eastAsia="Times New Roman" w:hAnsi="Calibri" w:cs="Calibri"/>
          <w:lang w:eastAsia="en-GB"/>
        </w:rPr>
        <w:t xml:space="preserve">. </w:t>
      </w:r>
    </w:p>
    <w:p w14:paraId="3785E710" w14:textId="77777777" w:rsidR="005205A2" w:rsidRPr="005205A2" w:rsidRDefault="005205A2" w:rsidP="007F2686">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4.2  All</w:t>
      </w:r>
      <w:proofErr w:type="gramEnd"/>
      <w:r w:rsidRPr="005205A2">
        <w:rPr>
          <w:rFonts w:ascii="Calibri" w:eastAsia="Times New Roman" w:hAnsi="Calibri" w:cs="Calibri"/>
          <w:lang w:eastAsia="en-GB"/>
        </w:rPr>
        <w:t xml:space="preserve"> disabled applicants who indicate that they consider themselves to have a disability on their application and who meet the minimum criteria for the role will be guaranteed an interview. </w:t>
      </w:r>
    </w:p>
    <w:p w14:paraId="26FE2628" w14:textId="77777777" w:rsidR="005205A2" w:rsidRPr="005205A2" w:rsidRDefault="005205A2" w:rsidP="007F2686">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4.3  Reasonable</w:t>
      </w:r>
      <w:proofErr w:type="gramEnd"/>
      <w:r w:rsidRPr="005205A2">
        <w:rPr>
          <w:rFonts w:ascii="Calibri" w:eastAsia="Times New Roman" w:hAnsi="Calibri" w:cs="Calibri"/>
          <w:lang w:eastAsia="en-GB"/>
        </w:rPr>
        <w:t xml:space="preserve"> adjustments to the recruitment process will be made to ensure that no applicant is disadvantaged because of his or her disability. </w:t>
      </w:r>
    </w:p>
    <w:p w14:paraId="7BAEB7C4" w14:textId="7346A3C9"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4.4 Recruitment and selection activities will be undertaken in line with the principles of</w:t>
      </w:r>
      <w:r w:rsidR="007F2686">
        <w:rPr>
          <w:rFonts w:ascii="Calibri" w:eastAsia="Times New Roman" w:hAnsi="Calibri" w:cs="Calibri"/>
          <w:lang w:eastAsia="en-GB"/>
        </w:rPr>
        <w:t xml:space="preserve"> Superstar Sports</w:t>
      </w:r>
      <w:r w:rsidRPr="005205A2">
        <w:rPr>
          <w:rFonts w:ascii="Calibri" w:eastAsia="Times New Roman" w:hAnsi="Calibri" w:cs="Calibri"/>
          <w:lang w:eastAsia="en-GB"/>
        </w:rPr>
        <w:t xml:space="preserve"> equalities policy. </w:t>
      </w:r>
    </w:p>
    <w:p w14:paraId="78CCD11C"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5. Vacancy determination and initiating recruitment activity </w:t>
      </w:r>
    </w:p>
    <w:p w14:paraId="647F2990" w14:textId="0FDB0FCB" w:rsidR="005205A2" w:rsidRPr="005205A2" w:rsidRDefault="005205A2" w:rsidP="007F2686">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5.1  Where</w:t>
      </w:r>
      <w:proofErr w:type="gramEnd"/>
      <w:r w:rsidRPr="005205A2">
        <w:rPr>
          <w:rFonts w:ascii="Calibri" w:eastAsia="Times New Roman" w:hAnsi="Calibri" w:cs="Calibri"/>
          <w:lang w:eastAsia="en-GB"/>
        </w:rPr>
        <w:t xml:space="preserve"> a vacancy arises, the </w:t>
      </w:r>
      <w:r w:rsidR="00D633A5">
        <w:rPr>
          <w:rFonts w:ascii="Calibri" w:eastAsia="Times New Roman" w:hAnsi="Calibri" w:cs="Calibri"/>
          <w:lang w:eastAsia="en-GB"/>
        </w:rPr>
        <w:t xml:space="preserve">Company Director </w:t>
      </w:r>
      <w:r w:rsidRPr="005205A2">
        <w:rPr>
          <w:rFonts w:ascii="Calibri" w:eastAsia="Times New Roman" w:hAnsi="Calibri" w:cs="Calibri"/>
          <w:lang w:eastAsia="en-GB"/>
        </w:rPr>
        <w:t xml:space="preserve">will notify the </w:t>
      </w:r>
      <w:r w:rsidR="00D633A5">
        <w:rPr>
          <w:rFonts w:ascii="Calibri" w:eastAsia="Times New Roman" w:hAnsi="Calibri" w:cs="Calibri"/>
          <w:lang w:eastAsia="en-GB"/>
        </w:rPr>
        <w:t>Recruitment Manager.</w:t>
      </w:r>
    </w:p>
    <w:p w14:paraId="7D6A6608" w14:textId="1D1F5E7F" w:rsidR="005205A2" w:rsidRPr="005205A2" w:rsidRDefault="005205A2" w:rsidP="00D633A5">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5.2  The</w:t>
      </w:r>
      <w:proofErr w:type="gramEnd"/>
      <w:r w:rsidRPr="005205A2">
        <w:rPr>
          <w:rFonts w:ascii="Calibri" w:eastAsia="Times New Roman" w:hAnsi="Calibri" w:cs="Calibri"/>
          <w:lang w:eastAsia="en-GB"/>
        </w:rPr>
        <w:t xml:space="preserve"> </w:t>
      </w:r>
      <w:r w:rsidR="00D633A5">
        <w:rPr>
          <w:rFonts w:ascii="Calibri" w:eastAsia="Times New Roman" w:hAnsi="Calibri" w:cs="Calibri"/>
          <w:lang w:eastAsia="en-GB"/>
        </w:rPr>
        <w:t xml:space="preserve">Recruitment Manager </w:t>
      </w:r>
      <w:r w:rsidRPr="005205A2">
        <w:rPr>
          <w:rFonts w:ascii="Calibri" w:eastAsia="Times New Roman" w:hAnsi="Calibri" w:cs="Calibri"/>
          <w:lang w:eastAsia="en-GB"/>
        </w:rPr>
        <w:t xml:space="preserve">will review </w:t>
      </w:r>
      <w:r w:rsidR="00D633A5">
        <w:rPr>
          <w:rFonts w:ascii="Calibri" w:eastAsia="Times New Roman" w:hAnsi="Calibri" w:cs="Calibri"/>
          <w:lang w:eastAsia="en-GB"/>
        </w:rPr>
        <w:t xml:space="preserve">the </w:t>
      </w:r>
      <w:r w:rsidRPr="005205A2">
        <w:rPr>
          <w:rFonts w:ascii="Calibri" w:eastAsia="Times New Roman" w:hAnsi="Calibri" w:cs="Calibri"/>
          <w:lang w:eastAsia="en-GB"/>
        </w:rPr>
        <w:t xml:space="preserve">vacancy in accordance with the current needs of </w:t>
      </w:r>
      <w:r w:rsidR="00D633A5">
        <w:rPr>
          <w:rFonts w:ascii="Calibri" w:eastAsia="Times New Roman" w:hAnsi="Calibri" w:cs="Calibri"/>
          <w:lang w:eastAsia="en-GB"/>
        </w:rPr>
        <w:t>Superstar Sports</w:t>
      </w:r>
      <w:r w:rsidRPr="005205A2">
        <w:rPr>
          <w:rFonts w:ascii="Calibri" w:eastAsia="Times New Roman" w:hAnsi="Calibri" w:cs="Calibri"/>
          <w:lang w:eastAsia="en-GB"/>
        </w:rPr>
        <w:t xml:space="preserve">, including pay range, job description/person specification and the key tasks </w:t>
      </w:r>
      <w:r w:rsidR="00D633A5">
        <w:rPr>
          <w:rFonts w:ascii="Calibri" w:eastAsia="Times New Roman" w:hAnsi="Calibri" w:cs="Calibri"/>
          <w:lang w:eastAsia="en-GB"/>
        </w:rPr>
        <w:t xml:space="preserve">of the vacancy </w:t>
      </w:r>
      <w:r w:rsidRPr="005205A2">
        <w:rPr>
          <w:rFonts w:ascii="Calibri" w:eastAsia="Times New Roman" w:hAnsi="Calibri" w:cs="Calibri"/>
          <w:lang w:eastAsia="en-GB"/>
        </w:rPr>
        <w:t>will need to</w:t>
      </w:r>
      <w:r w:rsidR="00D633A5">
        <w:rPr>
          <w:rFonts w:ascii="Calibri" w:eastAsia="Times New Roman" w:hAnsi="Calibri" w:cs="Calibri"/>
          <w:lang w:eastAsia="en-GB"/>
        </w:rPr>
        <w:t xml:space="preserve"> be</w:t>
      </w:r>
      <w:r w:rsidRPr="005205A2">
        <w:rPr>
          <w:rFonts w:ascii="Calibri" w:eastAsia="Times New Roman" w:hAnsi="Calibri" w:cs="Calibri"/>
          <w:lang w:eastAsia="en-GB"/>
        </w:rPr>
        <w:t xml:space="preserve"> address</w:t>
      </w:r>
      <w:r w:rsidR="00D633A5">
        <w:rPr>
          <w:rFonts w:ascii="Calibri" w:eastAsia="Times New Roman" w:hAnsi="Calibri" w:cs="Calibri"/>
          <w:lang w:eastAsia="en-GB"/>
        </w:rPr>
        <w:t>ed.</w:t>
      </w:r>
      <w:r w:rsidRPr="005205A2">
        <w:rPr>
          <w:rFonts w:ascii="Calibri" w:eastAsia="Times New Roman" w:hAnsi="Calibri" w:cs="Calibri"/>
          <w:lang w:eastAsia="en-GB"/>
        </w:rPr>
        <w:t xml:space="preserve"> </w:t>
      </w:r>
    </w:p>
    <w:p w14:paraId="281CDE18" w14:textId="0558D607" w:rsidR="005205A2" w:rsidRPr="005205A2" w:rsidRDefault="005205A2" w:rsidP="00D633A5">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5.</w:t>
      </w:r>
      <w:r w:rsidR="00D633A5">
        <w:rPr>
          <w:rFonts w:ascii="Calibri" w:eastAsia="Times New Roman" w:hAnsi="Calibri" w:cs="Calibri"/>
          <w:lang w:eastAsia="en-GB"/>
        </w:rPr>
        <w:t>3</w:t>
      </w:r>
      <w:r w:rsidRPr="005205A2">
        <w:rPr>
          <w:rFonts w:ascii="Calibri" w:eastAsia="Times New Roman" w:hAnsi="Calibri" w:cs="Calibri"/>
          <w:lang w:eastAsia="en-GB"/>
        </w:rPr>
        <w:t xml:space="preserve">  Where</w:t>
      </w:r>
      <w:proofErr w:type="gramEnd"/>
      <w:r w:rsidRPr="005205A2">
        <w:rPr>
          <w:rFonts w:ascii="Calibri" w:eastAsia="Times New Roman" w:hAnsi="Calibri" w:cs="Calibri"/>
          <w:lang w:eastAsia="en-GB"/>
        </w:rPr>
        <w:t xml:space="preserve"> the </w:t>
      </w:r>
      <w:r w:rsidR="00D633A5">
        <w:rPr>
          <w:rFonts w:ascii="Calibri" w:eastAsia="Times New Roman" w:hAnsi="Calibri" w:cs="Calibri"/>
          <w:lang w:eastAsia="en-GB"/>
        </w:rPr>
        <w:t>Recruitment Manager</w:t>
      </w:r>
      <w:r w:rsidRPr="005205A2">
        <w:rPr>
          <w:rFonts w:ascii="Calibri" w:eastAsia="Times New Roman" w:hAnsi="Calibri" w:cs="Calibri"/>
          <w:lang w:eastAsia="en-GB"/>
        </w:rPr>
        <w:t xml:space="preserve"> wishes to create a new position which is in addition to the agreed staffing structure, he or she will present a case for such a position to the </w:t>
      </w:r>
      <w:r w:rsidR="00D633A5">
        <w:rPr>
          <w:rFonts w:ascii="Calibri" w:eastAsia="Times New Roman" w:hAnsi="Calibri" w:cs="Calibri"/>
          <w:lang w:eastAsia="en-GB"/>
        </w:rPr>
        <w:t xml:space="preserve">Company Director </w:t>
      </w:r>
      <w:r w:rsidRPr="005205A2">
        <w:rPr>
          <w:rFonts w:ascii="Calibri" w:eastAsia="Times New Roman" w:hAnsi="Calibri" w:cs="Calibri"/>
          <w:lang w:eastAsia="en-GB"/>
        </w:rPr>
        <w:t xml:space="preserve">for approval. Once approved, the </w:t>
      </w:r>
      <w:r w:rsidR="00D633A5">
        <w:rPr>
          <w:rFonts w:ascii="Calibri" w:eastAsia="Times New Roman" w:hAnsi="Calibri" w:cs="Calibri"/>
          <w:lang w:eastAsia="en-GB"/>
        </w:rPr>
        <w:t>Recruitment Manager c</w:t>
      </w:r>
      <w:r w:rsidRPr="005205A2">
        <w:rPr>
          <w:rFonts w:ascii="Calibri" w:eastAsia="Times New Roman" w:hAnsi="Calibri" w:cs="Calibri"/>
          <w:lang w:eastAsia="en-GB"/>
        </w:rPr>
        <w:t xml:space="preserve">an initiate recruitment activity. </w:t>
      </w:r>
    </w:p>
    <w:p w14:paraId="4EDA972D"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6. Planning for recruitment </w:t>
      </w:r>
    </w:p>
    <w:p w14:paraId="7564248E" w14:textId="527FBBCA" w:rsidR="005205A2" w:rsidRPr="005205A2" w:rsidRDefault="005205A2" w:rsidP="00D633A5">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6.</w:t>
      </w:r>
      <w:r w:rsidR="00D633A5">
        <w:rPr>
          <w:rFonts w:ascii="Calibri" w:eastAsia="Times New Roman" w:hAnsi="Calibri" w:cs="Calibri"/>
          <w:lang w:eastAsia="en-GB"/>
        </w:rPr>
        <w:t xml:space="preserve">1 </w:t>
      </w:r>
      <w:r w:rsidRPr="005205A2">
        <w:rPr>
          <w:rFonts w:ascii="Calibri" w:eastAsia="Times New Roman" w:hAnsi="Calibri" w:cs="Calibri"/>
          <w:lang w:eastAsia="en-GB"/>
        </w:rPr>
        <w:t xml:space="preserve"> Prior to undertaking recruitment activity for vacancies other than the </w:t>
      </w:r>
      <w:r w:rsidR="00D633A5">
        <w:rPr>
          <w:rFonts w:ascii="Calibri" w:eastAsia="Times New Roman" w:hAnsi="Calibri" w:cs="Calibri"/>
          <w:lang w:eastAsia="en-GB"/>
        </w:rPr>
        <w:t>Company Director</w:t>
      </w:r>
      <w:r w:rsidRPr="005205A2">
        <w:rPr>
          <w:rFonts w:ascii="Calibri" w:eastAsia="Times New Roman" w:hAnsi="Calibri" w:cs="Calibri"/>
          <w:lang w:eastAsia="en-GB"/>
        </w:rPr>
        <w:t xml:space="preserve">, the </w:t>
      </w:r>
      <w:r w:rsidR="00D633A5">
        <w:rPr>
          <w:rFonts w:ascii="Calibri" w:eastAsia="Times New Roman" w:hAnsi="Calibri" w:cs="Calibri"/>
          <w:lang w:eastAsia="en-GB"/>
        </w:rPr>
        <w:t>Recruitment Manager</w:t>
      </w:r>
      <w:r w:rsidRPr="005205A2">
        <w:rPr>
          <w:rFonts w:ascii="Calibri" w:eastAsia="Times New Roman" w:hAnsi="Calibri" w:cs="Calibri"/>
          <w:lang w:eastAsia="en-GB"/>
        </w:rPr>
        <w:t xml:space="preserve"> will, working with </w:t>
      </w:r>
      <w:proofErr w:type="spellStart"/>
      <w:r w:rsidRPr="005205A2">
        <w:rPr>
          <w:rFonts w:ascii="Calibri" w:eastAsia="Times New Roman" w:hAnsi="Calibri" w:cs="Calibri"/>
          <w:lang w:eastAsia="en-GB"/>
        </w:rPr>
        <w:t>a</w:t>
      </w:r>
      <w:proofErr w:type="spellEnd"/>
      <w:r w:rsidRPr="005205A2">
        <w:rPr>
          <w:rFonts w:ascii="Calibri" w:eastAsia="Times New Roman" w:hAnsi="Calibri" w:cs="Calibri"/>
          <w:lang w:eastAsia="en-GB"/>
        </w:rPr>
        <w:t xml:space="preserve"> </w:t>
      </w:r>
      <w:r w:rsidR="00D633A5">
        <w:rPr>
          <w:rFonts w:ascii="Calibri" w:eastAsia="Times New Roman" w:hAnsi="Calibri" w:cs="Calibri"/>
          <w:lang w:eastAsia="en-GB"/>
        </w:rPr>
        <w:t>appropriate member of the senior leadership</w:t>
      </w:r>
      <w:r w:rsidRPr="005205A2">
        <w:rPr>
          <w:rFonts w:ascii="Calibri" w:eastAsia="Times New Roman" w:hAnsi="Calibri" w:cs="Calibri"/>
          <w:lang w:eastAsia="en-GB"/>
        </w:rPr>
        <w:t xml:space="preserve">, ensure that there is a review of the job description and person specification and ensure that this document is an accurate reflection of the role to be filled. </w:t>
      </w:r>
    </w:p>
    <w:p w14:paraId="1DDB422A" w14:textId="6E2A84AC" w:rsidR="005205A2" w:rsidRPr="005205A2" w:rsidRDefault="005205A2" w:rsidP="00D633A5">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6.</w:t>
      </w:r>
      <w:r w:rsidR="00D633A5">
        <w:rPr>
          <w:rFonts w:ascii="Calibri" w:eastAsia="Times New Roman" w:hAnsi="Calibri" w:cs="Calibri"/>
          <w:lang w:eastAsia="en-GB"/>
        </w:rPr>
        <w:t>2</w:t>
      </w:r>
      <w:r w:rsidRPr="005205A2">
        <w:rPr>
          <w:rFonts w:ascii="Calibri" w:eastAsia="Times New Roman" w:hAnsi="Calibri" w:cs="Calibri"/>
          <w:lang w:eastAsia="en-GB"/>
        </w:rPr>
        <w:t xml:space="preserve">  The</w:t>
      </w:r>
      <w:proofErr w:type="gramEnd"/>
      <w:r w:rsidRPr="005205A2">
        <w:rPr>
          <w:rFonts w:ascii="Calibri" w:eastAsia="Times New Roman" w:hAnsi="Calibri" w:cs="Calibri"/>
          <w:lang w:eastAsia="en-GB"/>
        </w:rPr>
        <w:t xml:space="preserve"> </w:t>
      </w:r>
      <w:r w:rsidR="00D633A5">
        <w:rPr>
          <w:rFonts w:ascii="Calibri" w:eastAsia="Times New Roman" w:hAnsi="Calibri" w:cs="Calibri"/>
          <w:lang w:eastAsia="en-GB"/>
        </w:rPr>
        <w:t xml:space="preserve">Company Director will </w:t>
      </w:r>
      <w:r w:rsidRPr="005205A2">
        <w:rPr>
          <w:rFonts w:ascii="Calibri" w:eastAsia="Times New Roman" w:hAnsi="Calibri" w:cs="Calibri"/>
          <w:lang w:eastAsia="en-GB"/>
        </w:rPr>
        <w:t>make a determination as to whether a role is to be filled on a permanent, fixed-term, temporary or any other basis</w:t>
      </w:r>
      <w:r w:rsidR="00D633A5">
        <w:rPr>
          <w:rFonts w:ascii="Calibri" w:eastAsia="Times New Roman" w:hAnsi="Calibri" w:cs="Calibri"/>
          <w:lang w:eastAsia="en-GB"/>
        </w:rPr>
        <w:t>.</w:t>
      </w:r>
    </w:p>
    <w:p w14:paraId="7F86125B"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7. Advertising vacancies </w:t>
      </w:r>
    </w:p>
    <w:p w14:paraId="409F3B05" w14:textId="77777777" w:rsidR="00D633A5" w:rsidRDefault="005205A2" w:rsidP="00D633A5">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7.1  It</w:t>
      </w:r>
      <w:proofErr w:type="gramEnd"/>
      <w:r w:rsidRPr="005205A2">
        <w:rPr>
          <w:rFonts w:ascii="Calibri" w:eastAsia="Times New Roman" w:hAnsi="Calibri" w:cs="Calibri"/>
          <w:lang w:eastAsia="en-GB"/>
        </w:rPr>
        <w:t xml:space="preserve"> will be normal practice for all vacancies to be advertised unless there is a good reason not to do so. Advertisement may be either internally (for example </w:t>
      </w:r>
      <w:r w:rsidR="00D633A5">
        <w:rPr>
          <w:rFonts w:ascii="Calibri" w:eastAsia="Times New Roman" w:hAnsi="Calibri" w:cs="Calibri"/>
          <w:lang w:eastAsia="en-GB"/>
        </w:rPr>
        <w:t>in weekly staff emails</w:t>
      </w:r>
      <w:r w:rsidRPr="005205A2">
        <w:rPr>
          <w:rFonts w:ascii="Calibri" w:eastAsia="Times New Roman" w:hAnsi="Calibri" w:cs="Calibri"/>
          <w:lang w:eastAsia="en-GB"/>
        </w:rPr>
        <w:t>) or externally (such as via</w:t>
      </w:r>
      <w:r w:rsidR="00D633A5">
        <w:rPr>
          <w:rFonts w:ascii="Calibri" w:eastAsia="Times New Roman" w:hAnsi="Calibri" w:cs="Calibri"/>
          <w:lang w:eastAsia="en-GB"/>
        </w:rPr>
        <w:t xml:space="preserve"> LinkedIn</w:t>
      </w:r>
      <w:r w:rsidRPr="005205A2">
        <w:rPr>
          <w:rFonts w:ascii="Calibri" w:eastAsia="Times New Roman" w:hAnsi="Calibri" w:cs="Calibri"/>
          <w:lang w:eastAsia="en-GB"/>
        </w:rPr>
        <w:t xml:space="preserve">), depending on the type of vacancy, the nature of the contract which exists and the current nature of the recruitment market. When advertising externally, </w:t>
      </w:r>
      <w:r w:rsidR="00D633A5">
        <w:rPr>
          <w:rFonts w:ascii="Calibri" w:eastAsia="Times New Roman" w:hAnsi="Calibri" w:cs="Calibri"/>
          <w:lang w:eastAsia="en-GB"/>
        </w:rPr>
        <w:t xml:space="preserve">Superstar Sports </w:t>
      </w:r>
      <w:r w:rsidRPr="005205A2">
        <w:rPr>
          <w:rFonts w:ascii="Calibri" w:eastAsia="Times New Roman" w:hAnsi="Calibri" w:cs="Calibri"/>
          <w:lang w:eastAsia="en-GB"/>
        </w:rPr>
        <w:t xml:space="preserve">will ensure that staff are aware, to allow current members of staff to apply, should they wish to do so. </w:t>
      </w:r>
    </w:p>
    <w:p w14:paraId="39D4CA84" w14:textId="358BD514" w:rsidR="00D633A5" w:rsidRPr="00CD564F" w:rsidRDefault="005205A2" w:rsidP="00D633A5">
      <w:pPr>
        <w:spacing w:before="100" w:beforeAutospacing="1" w:after="100" w:afterAutospacing="1"/>
        <w:rPr>
          <w:rFonts w:eastAsia="Times New Roman" w:cstheme="minorHAnsi"/>
          <w:lang w:eastAsia="en-GB"/>
        </w:rPr>
      </w:pPr>
      <w:r w:rsidRPr="00CD564F">
        <w:rPr>
          <w:rFonts w:eastAsia="Times New Roman" w:cstheme="minorHAnsi"/>
          <w:sz w:val="20"/>
          <w:szCs w:val="20"/>
          <w:lang w:eastAsia="en-GB"/>
        </w:rPr>
        <w:lastRenderedPageBreak/>
        <w:t xml:space="preserve"> </w:t>
      </w:r>
      <w:r w:rsidR="00D633A5" w:rsidRPr="00CD564F">
        <w:rPr>
          <w:rFonts w:eastAsia="Times New Roman" w:cstheme="minorHAnsi"/>
          <w:lang w:eastAsia="en-GB"/>
        </w:rPr>
        <w:t xml:space="preserve">7.2 </w:t>
      </w:r>
      <w:r w:rsidR="00D633A5" w:rsidRPr="00CD564F">
        <w:rPr>
          <w:rFonts w:eastAsia="Times New Roman" w:cstheme="minorHAnsi"/>
          <w:lang w:eastAsia="en-GB"/>
        </w:rPr>
        <w:t xml:space="preserve">Advertisements will include a safeguarding statement, highlighting </w:t>
      </w:r>
      <w:r w:rsidR="00D633A5" w:rsidRPr="00CD564F">
        <w:rPr>
          <w:rFonts w:eastAsia="Times New Roman" w:cstheme="minorHAnsi"/>
          <w:lang w:eastAsia="en-GB"/>
        </w:rPr>
        <w:t xml:space="preserve">Superstar Sports </w:t>
      </w:r>
      <w:r w:rsidR="00D633A5" w:rsidRPr="00CD564F">
        <w:rPr>
          <w:rFonts w:eastAsia="Times New Roman" w:cstheme="minorHAnsi"/>
          <w:lang w:eastAsia="en-GB"/>
        </w:rPr>
        <w:t>commitment to child safeguarding in an effort to deter any unsuitable candidates, an equal opportunities statement and a statement regarding the declaration of convictions, under the Rehabilitation of Offenders Act 1974 (as amended), along with</w:t>
      </w:r>
      <w:r w:rsidR="00D633A5" w:rsidRPr="00CD564F">
        <w:rPr>
          <w:rFonts w:eastAsia="Times New Roman" w:cstheme="minorHAnsi"/>
          <w:lang w:eastAsia="en-GB"/>
        </w:rPr>
        <w:t xml:space="preserve"> </w:t>
      </w:r>
      <w:r w:rsidR="00D633A5" w:rsidRPr="00CD564F">
        <w:rPr>
          <w:rFonts w:eastAsia="Times New Roman" w:cstheme="minorHAnsi"/>
          <w:lang w:eastAsia="en-GB"/>
        </w:rPr>
        <w:t>the necessary information needed to attract suitable candidates to the post</w:t>
      </w:r>
      <w:r w:rsidR="00D633A5" w:rsidRPr="00CD564F">
        <w:rPr>
          <w:rFonts w:eastAsia="Times New Roman" w:cstheme="minorHAnsi"/>
          <w:lang w:eastAsia="en-GB"/>
        </w:rPr>
        <w:t xml:space="preserve">. </w:t>
      </w:r>
    </w:p>
    <w:p w14:paraId="1427BC88" w14:textId="336A0777" w:rsidR="005205A2" w:rsidRPr="00D633A5" w:rsidRDefault="005205A2" w:rsidP="00D633A5">
      <w:pPr>
        <w:spacing w:before="100" w:beforeAutospacing="1" w:after="100" w:afterAutospacing="1"/>
        <w:rPr>
          <w:rFonts w:ascii="Times New Roman" w:eastAsia="Times New Roman" w:hAnsi="Times New Roman" w:cs="Times New Roman"/>
          <w:lang w:eastAsia="en-GB"/>
        </w:rPr>
      </w:pPr>
    </w:p>
    <w:p w14:paraId="21310D38"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8. Shortlisting and selection processes </w:t>
      </w:r>
    </w:p>
    <w:p w14:paraId="71D4F049" w14:textId="4528DD3A"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8.1  </w:t>
      </w:r>
      <w:r w:rsidR="00CD564F">
        <w:rPr>
          <w:rFonts w:ascii="Calibri" w:eastAsia="Times New Roman" w:hAnsi="Calibri" w:cs="Calibri"/>
          <w:lang w:eastAsia="en-GB"/>
        </w:rPr>
        <w:t>Superstar</w:t>
      </w:r>
      <w:proofErr w:type="gramEnd"/>
      <w:r w:rsidR="00CD564F">
        <w:rPr>
          <w:rFonts w:ascii="Calibri" w:eastAsia="Times New Roman" w:hAnsi="Calibri" w:cs="Calibri"/>
          <w:lang w:eastAsia="en-GB"/>
        </w:rPr>
        <w:t xml:space="preserve"> Sports</w:t>
      </w:r>
      <w:r w:rsidRPr="005205A2">
        <w:rPr>
          <w:rFonts w:ascii="Calibri" w:eastAsia="Times New Roman" w:hAnsi="Calibri" w:cs="Calibri"/>
          <w:lang w:eastAsia="en-GB"/>
        </w:rPr>
        <w:t xml:space="preserve"> recognises that it is a legislative requirement (School Staffing (England) Regulations 2009) that at least one member of </w:t>
      </w:r>
      <w:r w:rsidR="00CD564F">
        <w:rPr>
          <w:rFonts w:ascii="Calibri" w:eastAsia="Times New Roman" w:hAnsi="Calibri" w:cs="Calibri"/>
          <w:lang w:eastAsia="en-GB"/>
        </w:rPr>
        <w:t xml:space="preserve">the Recruitment team </w:t>
      </w:r>
      <w:r w:rsidRPr="005205A2">
        <w:rPr>
          <w:rFonts w:ascii="Calibri" w:eastAsia="Times New Roman" w:hAnsi="Calibri" w:cs="Calibri"/>
          <w:lang w:eastAsia="en-GB"/>
        </w:rPr>
        <w:t xml:space="preserve">must have completed safer recruitment training. </w:t>
      </w:r>
    </w:p>
    <w:p w14:paraId="111323A6" w14:textId="4C0E5DE6" w:rsidR="005205A2" w:rsidRPr="005205A2" w:rsidRDefault="005205A2" w:rsidP="00CD564F">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 xml:space="preserve">8.2   For all other posts the panel will normally consist of </w:t>
      </w:r>
      <w:r w:rsidR="00CD564F">
        <w:rPr>
          <w:rFonts w:ascii="Calibri" w:eastAsia="Times New Roman" w:hAnsi="Calibri" w:cs="Calibri"/>
          <w:lang w:eastAsia="en-GB"/>
        </w:rPr>
        <w:t>the Recruitment Manager and another member of the Senior Leadership Team</w:t>
      </w:r>
      <w:r w:rsidRPr="005205A2">
        <w:rPr>
          <w:rFonts w:ascii="Calibri" w:eastAsia="Times New Roman" w:hAnsi="Calibri" w:cs="Calibri"/>
          <w:lang w:eastAsia="en-GB"/>
        </w:rPr>
        <w:t xml:space="preserve">. </w:t>
      </w:r>
    </w:p>
    <w:p w14:paraId="264B45FD" w14:textId="2731247A"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8.3  The</w:t>
      </w:r>
      <w:proofErr w:type="gramEnd"/>
      <w:r w:rsidRPr="005205A2">
        <w:rPr>
          <w:rFonts w:ascii="Calibri" w:eastAsia="Times New Roman" w:hAnsi="Calibri" w:cs="Calibri"/>
          <w:lang w:eastAsia="en-GB"/>
        </w:rPr>
        <w:t xml:space="preserve"> shortlisting and interview panels will normally be made up of the same members of staff to ensure consistency and fairness. </w:t>
      </w:r>
    </w:p>
    <w:p w14:paraId="30C8B49B" w14:textId="77777777"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8.4  During</w:t>
      </w:r>
      <w:proofErr w:type="gramEnd"/>
      <w:r w:rsidRPr="005205A2">
        <w:rPr>
          <w:rFonts w:ascii="Calibri" w:eastAsia="Times New Roman" w:hAnsi="Calibri" w:cs="Calibri"/>
          <w:lang w:eastAsia="en-GB"/>
        </w:rPr>
        <w:t xml:space="preserve"> the shortlisting process all applications will be assessed equally against the same criteria, without exception or variation. All applications will be carefully scrutinised, with particular care paid to any gaps in employment; repeated and/or regular/frequent changes in employment; and anomalies or discrepancies in information contained within the form. Any such concerns will be taken up with the candidate at interview and will be satisfactorily resolved before any firm offer of employment is made. </w:t>
      </w:r>
    </w:p>
    <w:p w14:paraId="35362DDD" w14:textId="0C6E08F8"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8.</w:t>
      </w:r>
      <w:r w:rsidR="00CD564F">
        <w:rPr>
          <w:rFonts w:ascii="Calibri" w:eastAsia="Times New Roman" w:hAnsi="Calibri" w:cs="Calibri"/>
          <w:lang w:eastAsia="en-GB"/>
        </w:rPr>
        <w:t>5</w:t>
      </w:r>
      <w:r w:rsidRPr="005205A2">
        <w:rPr>
          <w:rFonts w:ascii="Calibri" w:eastAsia="Times New Roman" w:hAnsi="Calibri" w:cs="Calibri"/>
          <w:lang w:eastAsia="en-GB"/>
        </w:rPr>
        <w:t xml:space="preserve">  References</w:t>
      </w:r>
      <w:proofErr w:type="gramEnd"/>
      <w:r w:rsidRPr="005205A2">
        <w:rPr>
          <w:rFonts w:ascii="Calibri" w:eastAsia="Times New Roman" w:hAnsi="Calibri" w:cs="Calibri"/>
          <w:lang w:eastAsia="en-GB"/>
        </w:rPr>
        <w:t xml:space="preserve"> will be requested prior to interview, to enable the </w:t>
      </w:r>
      <w:r w:rsidR="00CD564F">
        <w:rPr>
          <w:rFonts w:ascii="Calibri" w:eastAsia="Times New Roman" w:hAnsi="Calibri" w:cs="Calibri"/>
          <w:lang w:eastAsia="en-GB"/>
        </w:rPr>
        <w:t xml:space="preserve">Recruitment Manger </w:t>
      </w:r>
      <w:r w:rsidRPr="005205A2">
        <w:rPr>
          <w:rFonts w:ascii="Calibri" w:eastAsia="Times New Roman" w:hAnsi="Calibri" w:cs="Calibri"/>
          <w:lang w:eastAsia="en-GB"/>
        </w:rPr>
        <w:t xml:space="preserve">to compare the information received against the candidate’s application form and their answers at interview, as well as allowing for any discrepancies to be explored at interview. References requested at this stage of the process will exclude requests for health information. </w:t>
      </w:r>
    </w:p>
    <w:p w14:paraId="7A8A5086" w14:textId="40E90674"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8.7  The</w:t>
      </w:r>
      <w:proofErr w:type="gramEnd"/>
      <w:r w:rsidRPr="005205A2">
        <w:rPr>
          <w:rFonts w:ascii="Calibri" w:eastAsia="Times New Roman" w:hAnsi="Calibri" w:cs="Calibri"/>
          <w:lang w:eastAsia="en-GB"/>
        </w:rPr>
        <w:t xml:space="preserve"> selection process for shortlisted candidates will, as a minimum, consist of a</w:t>
      </w:r>
      <w:r w:rsidR="00CD564F">
        <w:rPr>
          <w:rFonts w:ascii="Calibri" w:eastAsia="Times New Roman" w:hAnsi="Calibri" w:cs="Calibri"/>
          <w:lang w:eastAsia="en-GB"/>
        </w:rPr>
        <w:t xml:space="preserve">n </w:t>
      </w:r>
      <w:r w:rsidRPr="005205A2">
        <w:rPr>
          <w:rFonts w:ascii="Calibri" w:eastAsia="Times New Roman" w:hAnsi="Calibri" w:cs="Calibri"/>
          <w:lang w:eastAsia="en-GB"/>
        </w:rPr>
        <w:t>interview</w:t>
      </w:r>
      <w:r w:rsidR="00CD564F">
        <w:rPr>
          <w:rFonts w:ascii="Calibri" w:eastAsia="Times New Roman" w:hAnsi="Calibri" w:cs="Calibri"/>
          <w:lang w:eastAsia="en-GB"/>
        </w:rPr>
        <w:t xml:space="preserve">, </w:t>
      </w:r>
      <w:r w:rsidRPr="005205A2">
        <w:rPr>
          <w:rFonts w:ascii="Calibri" w:eastAsia="Times New Roman" w:hAnsi="Calibri" w:cs="Calibri"/>
          <w:lang w:eastAsia="en-GB"/>
        </w:rPr>
        <w:t xml:space="preserve">with other selection activities (such as </w:t>
      </w:r>
      <w:r w:rsidR="00CD564F">
        <w:rPr>
          <w:rFonts w:ascii="Calibri" w:eastAsia="Times New Roman" w:hAnsi="Calibri" w:cs="Calibri"/>
          <w:lang w:eastAsia="en-GB"/>
        </w:rPr>
        <w:t xml:space="preserve">an coaching </w:t>
      </w:r>
      <w:r w:rsidRPr="005205A2">
        <w:rPr>
          <w:rFonts w:ascii="Calibri" w:eastAsia="Times New Roman" w:hAnsi="Calibri" w:cs="Calibri"/>
          <w:lang w:eastAsia="en-GB"/>
        </w:rPr>
        <w:t xml:space="preserve">observation) determined by the nature and duties of the vacant post. </w:t>
      </w:r>
    </w:p>
    <w:p w14:paraId="27400B55"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9. Outcome of selection processes </w:t>
      </w:r>
    </w:p>
    <w:p w14:paraId="5EFF9006" w14:textId="77777777"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9.1  A</w:t>
      </w:r>
      <w:proofErr w:type="gramEnd"/>
      <w:r w:rsidRPr="005205A2">
        <w:rPr>
          <w:rFonts w:ascii="Calibri" w:eastAsia="Times New Roman" w:hAnsi="Calibri" w:cs="Calibri"/>
          <w:lang w:eastAsia="en-GB"/>
        </w:rPr>
        <w:t xml:space="preserve"> selection decision will be made based on a fair and thorough assessment of the skills and abilities demonstrated by all the candidates against the requirements of the person specification/job description during the selection process. </w:t>
      </w:r>
    </w:p>
    <w:p w14:paraId="0D450F59" w14:textId="77777777"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9.2  Any</w:t>
      </w:r>
      <w:proofErr w:type="gramEnd"/>
      <w:r w:rsidRPr="005205A2">
        <w:rPr>
          <w:rFonts w:ascii="Calibri" w:eastAsia="Times New Roman" w:hAnsi="Calibri" w:cs="Calibri"/>
          <w:lang w:eastAsia="en-GB"/>
        </w:rPr>
        <w:t xml:space="preserve"> offer of employment made to the preferred candidate will be made conditionally, in writing, subject to satisfactory completion of pre-employment checks (in line with 10.0). </w:t>
      </w:r>
    </w:p>
    <w:p w14:paraId="6A2318C8" w14:textId="000E917F"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9.4  For</w:t>
      </w:r>
      <w:proofErr w:type="gramEnd"/>
      <w:r w:rsidRPr="005205A2">
        <w:rPr>
          <w:rFonts w:ascii="Calibri" w:eastAsia="Times New Roman" w:hAnsi="Calibri" w:cs="Calibri"/>
          <w:lang w:eastAsia="en-GB"/>
        </w:rPr>
        <w:t xml:space="preserve"> </w:t>
      </w:r>
      <w:r w:rsidR="00CD564F">
        <w:rPr>
          <w:rFonts w:ascii="Calibri" w:eastAsia="Times New Roman" w:hAnsi="Calibri" w:cs="Calibri"/>
          <w:lang w:eastAsia="en-GB"/>
        </w:rPr>
        <w:t>appointment of staff</w:t>
      </w:r>
      <w:r w:rsidRPr="005205A2">
        <w:rPr>
          <w:rFonts w:ascii="Calibri" w:eastAsia="Times New Roman" w:hAnsi="Calibri" w:cs="Calibri"/>
          <w:lang w:eastAsia="en-GB"/>
        </w:rPr>
        <w:t xml:space="preserve">, the power to appoint is in accordance with the delegation of authority detailed in section 3.1 and 3.2. </w:t>
      </w:r>
    </w:p>
    <w:p w14:paraId="5F7AA1DF"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lastRenderedPageBreak/>
        <w:t xml:space="preserve">10. Pre-employment checks </w:t>
      </w:r>
    </w:p>
    <w:p w14:paraId="6C81D474" w14:textId="59787758"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10.1  The</w:t>
      </w:r>
      <w:proofErr w:type="gramEnd"/>
      <w:r w:rsidRPr="005205A2">
        <w:rPr>
          <w:rFonts w:ascii="Calibri" w:eastAsia="Times New Roman" w:hAnsi="Calibri" w:cs="Calibri"/>
          <w:lang w:eastAsia="en-GB"/>
        </w:rPr>
        <w:t xml:space="preserve"> </w:t>
      </w:r>
      <w:r w:rsidR="00CD564F">
        <w:rPr>
          <w:rFonts w:ascii="Calibri" w:eastAsia="Times New Roman" w:hAnsi="Calibri" w:cs="Calibri"/>
          <w:lang w:eastAsia="en-GB"/>
        </w:rPr>
        <w:t xml:space="preserve">Recruitment Manager </w:t>
      </w:r>
      <w:r w:rsidRPr="005205A2">
        <w:rPr>
          <w:rFonts w:ascii="Calibri" w:eastAsia="Times New Roman" w:hAnsi="Calibri" w:cs="Calibri"/>
          <w:lang w:eastAsia="en-GB"/>
        </w:rPr>
        <w:t xml:space="preserve">recognises </w:t>
      </w:r>
      <w:r w:rsidR="00CD564F">
        <w:rPr>
          <w:rFonts w:ascii="Calibri" w:eastAsia="Times New Roman" w:hAnsi="Calibri" w:cs="Calibri"/>
          <w:lang w:eastAsia="en-GB"/>
        </w:rPr>
        <w:t>their</w:t>
      </w:r>
      <w:r w:rsidRPr="005205A2">
        <w:rPr>
          <w:rFonts w:ascii="Calibri" w:eastAsia="Times New Roman" w:hAnsi="Calibri" w:cs="Calibri"/>
          <w:lang w:eastAsia="en-GB"/>
        </w:rPr>
        <w:t xml:space="preserve"> statutory responsibility to carry out pre- employment checks for all new staff as well as to update the Single Central Record prior to new staff commencing employment. </w:t>
      </w:r>
    </w:p>
    <w:p w14:paraId="2A29A8EF" w14:textId="334741A2" w:rsidR="005205A2" w:rsidRPr="005205A2" w:rsidRDefault="005205A2" w:rsidP="00CD564F">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 xml:space="preserve">10.3  The </w:t>
      </w:r>
      <w:r w:rsidR="00CD564F">
        <w:rPr>
          <w:rFonts w:ascii="Calibri" w:eastAsia="Times New Roman" w:hAnsi="Calibri" w:cs="Calibri"/>
          <w:lang w:eastAsia="en-GB"/>
        </w:rPr>
        <w:t>Recruitment Manager</w:t>
      </w:r>
      <w:r w:rsidRPr="005205A2">
        <w:rPr>
          <w:rFonts w:ascii="Calibri" w:eastAsia="Times New Roman" w:hAnsi="Calibri" w:cs="Calibri"/>
          <w:lang w:eastAsia="en-GB"/>
        </w:rPr>
        <w:t xml:space="preserve"> will act reasonably in making decisions about the suitability of prospective employees based on checks and evidence, which may include the following where appropriate: DBS checks, barred list checks, prohibition checks, right to work and identity checks, together with health declaration, references, application forms, interview information and checks of relevant academic and professional qualifications. </w:t>
      </w:r>
    </w:p>
    <w:p w14:paraId="1B42A268" w14:textId="763090F0" w:rsidR="005205A2" w:rsidRPr="00CD564F" w:rsidRDefault="005205A2" w:rsidP="00CD564F">
      <w:pPr>
        <w:spacing w:before="100" w:beforeAutospacing="1" w:after="100" w:afterAutospacing="1"/>
        <w:rPr>
          <w:rFonts w:ascii="Calibri" w:eastAsia="Times New Roman" w:hAnsi="Calibri" w:cs="Calibri"/>
          <w:lang w:eastAsia="en-GB"/>
        </w:rPr>
      </w:pPr>
      <w:proofErr w:type="gramStart"/>
      <w:r w:rsidRPr="005205A2">
        <w:rPr>
          <w:rFonts w:ascii="Calibri" w:eastAsia="Times New Roman" w:hAnsi="Calibri" w:cs="Calibri"/>
          <w:lang w:eastAsia="en-GB"/>
        </w:rPr>
        <w:t>10.4  The</w:t>
      </w:r>
      <w:proofErr w:type="gramEnd"/>
      <w:r w:rsidRPr="005205A2">
        <w:rPr>
          <w:rFonts w:ascii="Calibri" w:eastAsia="Times New Roman" w:hAnsi="Calibri" w:cs="Calibri"/>
          <w:lang w:eastAsia="en-GB"/>
        </w:rPr>
        <w:t xml:space="preserve"> </w:t>
      </w:r>
      <w:r w:rsidR="00CD564F">
        <w:rPr>
          <w:rFonts w:ascii="Calibri" w:eastAsia="Times New Roman" w:hAnsi="Calibri" w:cs="Calibri"/>
          <w:lang w:eastAsia="en-GB"/>
        </w:rPr>
        <w:t xml:space="preserve">Recruitment Manager </w:t>
      </w:r>
      <w:r w:rsidRPr="005205A2">
        <w:rPr>
          <w:rFonts w:ascii="Calibri" w:eastAsia="Times New Roman" w:hAnsi="Calibri" w:cs="Calibri"/>
          <w:lang w:eastAsia="en-GB"/>
        </w:rPr>
        <w:t xml:space="preserve">will assess all information gathered from pre-employment checks as the information is received. Any unsatisfactory pre-employment checks may lead to the consideration of withdrawal of a conditional offer of employment. Where consideration is being given to withdrawing an offer on the basis of pre-employment checks, advice will be sought from </w:t>
      </w:r>
      <w:r w:rsidR="00CD564F">
        <w:rPr>
          <w:rFonts w:ascii="Calibri" w:eastAsia="Times New Roman" w:hAnsi="Calibri" w:cs="Calibri"/>
          <w:lang w:eastAsia="en-GB"/>
        </w:rPr>
        <w:t xml:space="preserve">Company Director. </w:t>
      </w:r>
    </w:p>
    <w:p w14:paraId="665D317E" w14:textId="7332B1E8" w:rsidR="005205A2" w:rsidRPr="005205A2" w:rsidRDefault="005205A2" w:rsidP="00CD564F">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10.5  The</w:t>
      </w:r>
      <w:proofErr w:type="gramEnd"/>
      <w:r w:rsidRPr="005205A2">
        <w:rPr>
          <w:rFonts w:ascii="Calibri" w:eastAsia="Times New Roman" w:hAnsi="Calibri" w:cs="Calibri"/>
          <w:lang w:eastAsia="en-GB"/>
        </w:rPr>
        <w:t xml:space="preserve"> candidate will not normally commence employment until all relevant pre- employment checks have been completed and must not start until at least the candidate’s identity and right to work in the UK have been established. In exceptional circumstances, the </w:t>
      </w:r>
      <w:r w:rsidR="00C10B85">
        <w:rPr>
          <w:rFonts w:ascii="Calibri" w:eastAsia="Times New Roman" w:hAnsi="Calibri" w:cs="Calibri"/>
          <w:lang w:eastAsia="en-GB"/>
        </w:rPr>
        <w:t xml:space="preserve">Company Director </w:t>
      </w:r>
      <w:r w:rsidRPr="005205A2">
        <w:rPr>
          <w:rFonts w:ascii="Calibri" w:eastAsia="Times New Roman" w:hAnsi="Calibri" w:cs="Calibri"/>
          <w:lang w:eastAsia="en-GB"/>
        </w:rPr>
        <w:t xml:space="preserve">may determine to allow an individual to commence employment in regulated activity prior to the receipt of a DBS check. In these circumstances, all other checks, including a separate barred list check where appropriate, must have been completed and he or she will not be left to work unsupervised. A </w:t>
      </w:r>
      <w:r w:rsidRPr="005205A2">
        <w:rPr>
          <w:rFonts w:ascii="Calibri" w:eastAsia="Times New Roman" w:hAnsi="Calibri" w:cs="Calibri"/>
          <w:color w:val="0000FF"/>
          <w:lang w:eastAsia="en-GB"/>
        </w:rPr>
        <w:t xml:space="preserve">risk assessment </w:t>
      </w:r>
      <w:r w:rsidRPr="005205A2">
        <w:rPr>
          <w:rFonts w:ascii="Calibri" w:eastAsia="Times New Roman" w:hAnsi="Calibri" w:cs="Calibri"/>
          <w:lang w:eastAsia="en-GB"/>
        </w:rPr>
        <w:t xml:space="preserve">will also be carried out to determine whether other safeguarding measures may need to be put in place. </w:t>
      </w:r>
    </w:p>
    <w:p w14:paraId="1A41B70A" w14:textId="65719045" w:rsidR="005205A2" w:rsidRPr="005205A2" w:rsidRDefault="005205A2" w:rsidP="00C10B85">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10.</w:t>
      </w:r>
      <w:r w:rsidR="00C10B85">
        <w:rPr>
          <w:rFonts w:ascii="Calibri" w:eastAsia="Times New Roman" w:hAnsi="Calibri" w:cs="Calibri"/>
          <w:lang w:eastAsia="en-GB"/>
        </w:rPr>
        <w:t>6</w:t>
      </w:r>
      <w:r w:rsidRPr="005205A2">
        <w:rPr>
          <w:rFonts w:ascii="Calibri" w:eastAsia="Times New Roman" w:hAnsi="Calibri" w:cs="Calibri"/>
          <w:lang w:eastAsia="en-GB"/>
        </w:rPr>
        <w:t xml:space="preserve">  Individuals</w:t>
      </w:r>
      <w:proofErr w:type="gramEnd"/>
      <w:r w:rsidRPr="005205A2">
        <w:rPr>
          <w:rFonts w:ascii="Calibri" w:eastAsia="Times New Roman" w:hAnsi="Calibri" w:cs="Calibri"/>
          <w:lang w:eastAsia="en-GB"/>
        </w:rPr>
        <w:t xml:space="preserve"> who have lived or worked outside of the UK will be subject to the same pre-employment checks as all other staff. In addition, further appropriate checks, such as an overseas police check, will be made as necessary, in order to sufficiently establish the individual’s suitability to be appointed. </w:t>
      </w:r>
    </w:p>
    <w:p w14:paraId="39450E64" w14:textId="1F5A2E79" w:rsidR="005205A2" w:rsidRPr="005205A2" w:rsidRDefault="005205A2" w:rsidP="00C10B85">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10.9  For</w:t>
      </w:r>
      <w:proofErr w:type="gramEnd"/>
      <w:r w:rsidRPr="005205A2">
        <w:rPr>
          <w:rFonts w:ascii="Calibri" w:eastAsia="Times New Roman" w:hAnsi="Calibri" w:cs="Calibri"/>
          <w:lang w:eastAsia="en-GB"/>
        </w:rPr>
        <w:t xml:space="preserve"> </w:t>
      </w:r>
      <w:r w:rsidR="00C10B85">
        <w:rPr>
          <w:rFonts w:ascii="Calibri" w:eastAsia="Times New Roman" w:hAnsi="Calibri" w:cs="Calibri"/>
          <w:lang w:eastAsia="en-GB"/>
        </w:rPr>
        <w:t xml:space="preserve">placement coaches, </w:t>
      </w:r>
      <w:r w:rsidRPr="005205A2">
        <w:rPr>
          <w:rFonts w:ascii="Calibri" w:eastAsia="Times New Roman" w:hAnsi="Calibri" w:cs="Calibri"/>
          <w:lang w:eastAsia="en-GB"/>
        </w:rPr>
        <w:t xml:space="preserve">it is the responsibility of the </w:t>
      </w:r>
      <w:r w:rsidR="00C10B85">
        <w:rPr>
          <w:rFonts w:ascii="Calibri" w:eastAsia="Times New Roman" w:hAnsi="Calibri" w:cs="Calibri"/>
          <w:lang w:eastAsia="en-GB"/>
        </w:rPr>
        <w:t xml:space="preserve">placement coaches institution (school, college or </w:t>
      </w:r>
      <w:r w:rsidRPr="005205A2">
        <w:rPr>
          <w:rFonts w:ascii="Calibri" w:eastAsia="Times New Roman" w:hAnsi="Calibri" w:cs="Calibri"/>
          <w:lang w:eastAsia="en-GB"/>
        </w:rPr>
        <w:t xml:space="preserve">initial teacher training provider to carry out the necessary checks and for the school to ensure that such checks have been undertaken prior to deployment within the school. </w:t>
      </w:r>
    </w:p>
    <w:p w14:paraId="2945E81F"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t xml:space="preserve">11. Offers of employment </w:t>
      </w:r>
    </w:p>
    <w:p w14:paraId="79E6C646" w14:textId="77777777" w:rsidR="005205A2" w:rsidRPr="005205A2" w:rsidRDefault="005205A2" w:rsidP="00737B11">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11.1  Offers</w:t>
      </w:r>
      <w:proofErr w:type="gramEnd"/>
      <w:r w:rsidRPr="005205A2">
        <w:rPr>
          <w:rFonts w:ascii="Calibri" w:eastAsia="Times New Roman" w:hAnsi="Calibri" w:cs="Calibri"/>
          <w:lang w:eastAsia="en-GB"/>
        </w:rPr>
        <w:t xml:space="preserve"> made prior to satisfactory completion of pre-employment checks must be made on a conditional basis. Conditional offers of employment must only be confirmed once all pre-employment checks have been satisfactorily completed. </w:t>
      </w:r>
    </w:p>
    <w:p w14:paraId="2551638B" w14:textId="116A3CAF" w:rsidR="005205A2" w:rsidRPr="005205A2" w:rsidRDefault="005205A2" w:rsidP="00737B11">
      <w:pPr>
        <w:spacing w:before="100" w:beforeAutospacing="1" w:after="100" w:afterAutospacing="1"/>
        <w:rPr>
          <w:rFonts w:ascii="Times New Roman" w:eastAsia="Times New Roman" w:hAnsi="Times New Roman" w:cs="Times New Roman"/>
          <w:lang w:eastAsia="en-GB"/>
        </w:rPr>
      </w:pPr>
      <w:proofErr w:type="gramStart"/>
      <w:r w:rsidRPr="005205A2">
        <w:rPr>
          <w:rFonts w:ascii="Calibri" w:eastAsia="Times New Roman" w:hAnsi="Calibri" w:cs="Calibri"/>
          <w:lang w:eastAsia="en-GB"/>
        </w:rPr>
        <w:t>11.2  Contracts</w:t>
      </w:r>
      <w:proofErr w:type="gramEnd"/>
      <w:r w:rsidRPr="005205A2">
        <w:rPr>
          <w:rFonts w:ascii="Calibri" w:eastAsia="Times New Roman" w:hAnsi="Calibri" w:cs="Calibri"/>
          <w:lang w:eastAsia="en-GB"/>
        </w:rPr>
        <w:t xml:space="preserve"> of employment will be received by the individual within 8 weeks of the first day of their employment and therefore pre-employment checks are required to be satisfactorily completed within 8 weeks. Where such checks are not completed within this timeframe, and the withdrawal of a conditional offer of employment is being considered</w:t>
      </w:r>
      <w:r w:rsidR="00737B11">
        <w:rPr>
          <w:rFonts w:ascii="Calibri" w:eastAsia="Times New Roman" w:hAnsi="Calibri" w:cs="Calibri"/>
          <w:lang w:eastAsia="en-GB"/>
        </w:rPr>
        <w:t>.</w:t>
      </w:r>
      <w:r w:rsidRPr="005205A2">
        <w:rPr>
          <w:rFonts w:ascii="Calibri" w:eastAsia="Times New Roman" w:hAnsi="Calibri" w:cs="Calibri"/>
          <w:lang w:eastAsia="en-GB"/>
        </w:rPr>
        <w:t xml:space="preserve"> </w:t>
      </w:r>
    </w:p>
    <w:p w14:paraId="3E648591" w14:textId="77777777"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b/>
          <w:bCs/>
          <w:lang w:eastAsia="en-GB"/>
        </w:rPr>
        <w:lastRenderedPageBreak/>
        <w:t xml:space="preserve">12. Retention of recruitment records </w:t>
      </w:r>
    </w:p>
    <w:p w14:paraId="57095D4A" w14:textId="091E6692"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 xml:space="preserve">12.1 For unsuccessful applicants, all paperwork gathered as part of a recruitment exercise will be kept confidentially and securely in accordance with the General Data Protection Regulation 2016 (GDPR) and the Data Protection Act 2018 (DPA), for a period of 12 months after the interview date to ensure that if there are any claims raised, </w:t>
      </w:r>
      <w:r w:rsidR="00737B11">
        <w:rPr>
          <w:rFonts w:ascii="Calibri" w:eastAsia="Times New Roman" w:hAnsi="Calibri" w:cs="Calibri"/>
          <w:lang w:eastAsia="en-GB"/>
        </w:rPr>
        <w:t xml:space="preserve">Superstar Sports </w:t>
      </w:r>
      <w:r w:rsidRPr="005205A2">
        <w:rPr>
          <w:rFonts w:ascii="Calibri" w:eastAsia="Times New Roman" w:hAnsi="Calibri" w:cs="Calibri"/>
          <w:lang w:eastAsia="en-GB"/>
        </w:rPr>
        <w:t xml:space="preserve">is able to rely on its records to justify its judgment and decision. After this period these records will be confidentially disposed of. </w:t>
      </w:r>
    </w:p>
    <w:p w14:paraId="1D4CCC4E" w14:textId="677D08BB" w:rsidR="005205A2" w:rsidRPr="005205A2" w:rsidRDefault="005205A2" w:rsidP="005205A2">
      <w:pPr>
        <w:spacing w:before="100" w:beforeAutospacing="1" w:after="100" w:afterAutospacing="1"/>
        <w:rPr>
          <w:rFonts w:ascii="Times New Roman" w:eastAsia="Times New Roman" w:hAnsi="Times New Roman" w:cs="Times New Roman"/>
          <w:lang w:eastAsia="en-GB"/>
        </w:rPr>
      </w:pPr>
      <w:r w:rsidRPr="005205A2">
        <w:rPr>
          <w:rFonts w:ascii="Calibri" w:eastAsia="Times New Roman" w:hAnsi="Calibri" w:cs="Calibri"/>
          <w:lang w:eastAsia="en-GB"/>
        </w:rPr>
        <w:t>12.2 For staff appointed to wor</w:t>
      </w:r>
      <w:r w:rsidR="00737B11">
        <w:rPr>
          <w:rFonts w:ascii="Calibri" w:eastAsia="Times New Roman" w:hAnsi="Calibri" w:cs="Calibri"/>
          <w:lang w:eastAsia="en-GB"/>
        </w:rPr>
        <w:t>k for Superstar Sports</w:t>
      </w:r>
      <w:r w:rsidRPr="005205A2">
        <w:rPr>
          <w:rFonts w:ascii="Calibri" w:eastAsia="Times New Roman" w:hAnsi="Calibri" w:cs="Calibri"/>
          <w:lang w:eastAsia="en-GB"/>
        </w:rPr>
        <w:t xml:space="preserve">, information gathered during the recruitment process will be used to form part of the employee’s personnel file and, where applicable, will be mandatorily recorded on the school’s Single Central Record. </w:t>
      </w:r>
    </w:p>
    <w:p w14:paraId="52FCDB9E" w14:textId="77777777" w:rsidR="00B643D9" w:rsidRDefault="00A46070"/>
    <w:sectPr w:rsidR="00B643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45E"/>
    <w:multiLevelType w:val="multilevel"/>
    <w:tmpl w:val="25B2904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0337CD"/>
    <w:multiLevelType w:val="multilevel"/>
    <w:tmpl w:val="E9F05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627100"/>
    <w:multiLevelType w:val="multilevel"/>
    <w:tmpl w:val="BBA09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B8D19AF"/>
    <w:multiLevelType w:val="hybridMultilevel"/>
    <w:tmpl w:val="1B04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8006EC"/>
    <w:multiLevelType w:val="multilevel"/>
    <w:tmpl w:val="99806A4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1240DDB"/>
    <w:multiLevelType w:val="multilevel"/>
    <w:tmpl w:val="5E185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2E30FF5"/>
    <w:multiLevelType w:val="multilevel"/>
    <w:tmpl w:val="AFD873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537377"/>
    <w:multiLevelType w:val="multilevel"/>
    <w:tmpl w:val="E74AB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7756FC6"/>
    <w:multiLevelType w:val="multilevel"/>
    <w:tmpl w:val="84EAA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554B09"/>
    <w:multiLevelType w:val="multilevel"/>
    <w:tmpl w:val="97AC388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B72996"/>
    <w:multiLevelType w:val="multilevel"/>
    <w:tmpl w:val="3E105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CA4D59"/>
    <w:multiLevelType w:val="multilevel"/>
    <w:tmpl w:val="29F88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AD107E7"/>
    <w:multiLevelType w:val="multilevel"/>
    <w:tmpl w:val="C11E55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E33983"/>
    <w:multiLevelType w:val="multilevel"/>
    <w:tmpl w:val="50C4F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7"/>
  </w:num>
  <w:num w:numId="4">
    <w:abstractNumId w:val="8"/>
  </w:num>
  <w:num w:numId="5">
    <w:abstractNumId w:val="6"/>
  </w:num>
  <w:num w:numId="6">
    <w:abstractNumId w:val="12"/>
  </w:num>
  <w:num w:numId="7">
    <w:abstractNumId w:val="1"/>
  </w:num>
  <w:num w:numId="8">
    <w:abstractNumId w:val="11"/>
  </w:num>
  <w:num w:numId="9">
    <w:abstractNumId w:val="9"/>
  </w:num>
  <w:num w:numId="10">
    <w:abstractNumId w:val="10"/>
  </w:num>
  <w:num w:numId="11">
    <w:abstractNumId w:val="13"/>
  </w:num>
  <w:num w:numId="12">
    <w:abstractNumId w:val="4"/>
  </w:num>
  <w:num w:numId="13">
    <w:abstractNumId w:val="5"/>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5A2"/>
    <w:rsid w:val="005205A2"/>
    <w:rsid w:val="006C0428"/>
    <w:rsid w:val="00737B11"/>
    <w:rsid w:val="007F2686"/>
    <w:rsid w:val="00A46070"/>
    <w:rsid w:val="00C10B85"/>
    <w:rsid w:val="00C731E4"/>
    <w:rsid w:val="00CD564F"/>
    <w:rsid w:val="00D633A5"/>
    <w:rsid w:val="00E21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53948A"/>
  <w15:chartTrackingRefBased/>
  <w15:docId w15:val="{5464B6D8-DDDB-F64C-8A1E-63E8A2987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05A2"/>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520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4554698">
      <w:bodyDiv w:val="1"/>
      <w:marLeft w:val="0"/>
      <w:marRight w:val="0"/>
      <w:marTop w:val="0"/>
      <w:marBottom w:val="0"/>
      <w:divBdr>
        <w:top w:val="none" w:sz="0" w:space="0" w:color="auto"/>
        <w:left w:val="none" w:sz="0" w:space="0" w:color="auto"/>
        <w:bottom w:val="none" w:sz="0" w:space="0" w:color="auto"/>
        <w:right w:val="none" w:sz="0" w:space="0" w:color="auto"/>
      </w:divBdr>
      <w:divsChild>
        <w:div w:id="2048412663">
          <w:marLeft w:val="0"/>
          <w:marRight w:val="0"/>
          <w:marTop w:val="0"/>
          <w:marBottom w:val="0"/>
          <w:divBdr>
            <w:top w:val="none" w:sz="0" w:space="0" w:color="auto"/>
            <w:left w:val="none" w:sz="0" w:space="0" w:color="auto"/>
            <w:bottom w:val="none" w:sz="0" w:space="0" w:color="auto"/>
            <w:right w:val="none" w:sz="0" w:space="0" w:color="auto"/>
          </w:divBdr>
          <w:divsChild>
            <w:div w:id="250044106">
              <w:marLeft w:val="0"/>
              <w:marRight w:val="0"/>
              <w:marTop w:val="0"/>
              <w:marBottom w:val="0"/>
              <w:divBdr>
                <w:top w:val="none" w:sz="0" w:space="0" w:color="auto"/>
                <w:left w:val="none" w:sz="0" w:space="0" w:color="auto"/>
                <w:bottom w:val="none" w:sz="0" w:space="0" w:color="auto"/>
                <w:right w:val="none" w:sz="0" w:space="0" w:color="auto"/>
              </w:divBdr>
              <w:divsChild>
                <w:div w:id="1554349632">
                  <w:marLeft w:val="0"/>
                  <w:marRight w:val="0"/>
                  <w:marTop w:val="0"/>
                  <w:marBottom w:val="0"/>
                  <w:divBdr>
                    <w:top w:val="none" w:sz="0" w:space="0" w:color="auto"/>
                    <w:left w:val="none" w:sz="0" w:space="0" w:color="auto"/>
                    <w:bottom w:val="none" w:sz="0" w:space="0" w:color="auto"/>
                    <w:right w:val="none" w:sz="0" w:space="0" w:color="auto"/>
                  </w:divBdr>
                </w:div>
              </w:divsChild>
            </w:div>
            <w:div w:id="1596471817">
              <w:marLeft w:val="0"/>
              <w:marRight w:val="0"/>
              <w:marTop w:val="0"/>
              <w:marBottom w:val="0"/>
              <w:divBdr>
                <w:top w:val="none" w:sz="0" w:space="0" w:color="auto"/>
                <w:left w:val="none" w:sz="0" w:space="0" w:color="auto"/>
                <w:bottom w:val="none" w:sz="0" w:space="0" w:color="auto"/>
                <w:right w:val="none" w:sz="0" w:space="0" w:color="auto"/>
              </w:divBdr>
              <w:divsChild>
                <w:div w:id="296180548">
                  <w:marLeft w:val="0"/>
                  <w:marRight w:val="0"/>
                  <w:marTop w:val="0"/>
                  <w:marBottom w:val="0"/>
                  <w:divBdr>
                    <w:top w:val="none" w:sz="0" w:space="0" w:color="auto"/>
                    <w:left w:val="none" w:sz="0" w:space="0" w:color="auto"/>
                    <w:bottom w:val="none" w:sz="0" w:space="0" w:color="auto"/>
                    <w:right w:val="none" w:sz="0" w:space="0" w:color="auto"/>
                  </w:divBdr>
                </w:div>
              </w:divsChild>
            </w:div>
            <w:div w:id="428235345">
              <w:marLeft w:val="0"/>
              <w:marRight w:val="0"/>
              <w:marTop w:val="0"/>
              <w:marBottom w:val="0"/>
              <w:divBdr>
                <w:top w:val="none" w:sz="0" w:space="0" w:color="auto"/>
                <w:left w:val="none" w:sz="0" w:space="0" w:color="auto"/>
                <w:bottom w:val="none" w:sz="0" w:space="0" w:color="auto"/>
                <w:right w:val="none" w:sz="0" w:space="0" w:color="auto"/>
              </w:divBdr>
              <w:divsChild>
                <w:div w:id="841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78689">
          <w:marLeft w:val="0"/>
          <w:marRight w:val="0"/>
          <w:marTop w:val="0"/>
          <w:marBottom w:val="0"/>
          <w:divBdr>
            <w:top w:val="none" w:sz="0" w:space="0" w:color="auto"/>
            <w:left w:val="none" w:sz="0" w:space="0" w:color="auto"/>
            <w:bottom w:val="none" w:sz="0" w:space="0" w:color="auto"/>
            <w:right w:val="none" w:sz="0" w:space="0" w:color="auto"/>
          </w:divBdr>
          <w:divsChild>
            <w:div w:id="297228709">
              <w:marLeft w:val="0"/>
              <w:marRight w:val="0"/>
              <w:marTop w:val="0"/>
              <w:marBottom w:val="0"/>
              <w:divBdr>
                <w:top w:val="none" w:sz="0" w:space="0" w:color="auto"/>
                <w:left w:val="none" w:sz="0" w:space="0" w:color="auto"/>
                <w:bottom w:val="none" w:sz="0" w:space="0" w:color="auto"/>
                <w:right w:val="none" w:sz="0" w:space="0" w:color="auto"/>
              </w:divBdr>
              <w:divsChild>
                <w:div w:id="1688677406">
                  <w:marLeft w:val="0"/>
                  <w:marRight w:val="0"/>
                  <w:marTop w:val="0"/>
                  <w:marBottom w:val="0"/>
                  <w:divBdr>
                    <w:top w:val="none" w:sz="0" w:space="0" w:color="auto"/>
                    <w:left w:val="none" w:sz="0" w:space="0" w:color="auto"/>
                    <w:bottom w:val="none" w:sz="0" w:space="0" w:color="auto"/>
                    <w:right w:val="none" w:sz="0" w:space="0" w:color="auto"/>
                  </w:divBdr>
                </w:div>
              </w:divsChild>
            </w:div>
            <w:div w:id="1319336461">
              <w:marLeft w:val="0"/>
              <w:marRight w:val="0"/>
              <w:marTop w:val="0"/>
              <w:marBottom w:val="0"/>
              <w:divBdr>
                <w:top w:val="none" w:sz="0" w:space="0" w:color="auto"/>
                <w:left w:val="none" w:sz="0" w:space="0" w:color="auto"/>
                <w:bottom w:val="none" w:sz="0" w:space="0" w:color="auto"/>
                <w:right w:val="none" w:sz="0" w:space="0" w:color="auto"/>
              </w:divBdr>
              <w:divsChild>
                <w:div w:id="976035417">
                  <w:marLeft w:val="0"/>
                  <w:marRight w:val="0"/>
                  <w:marTop w:val="0"/>
                  <w:marBottom w:val="0"/>
                  <w:divBdr>
                    <w:top w:val="none" w:sz="0" w:space="0" w:color="auto"/>
                    <w:left w:val="none" w:sz="0" w:space="0" w:color="auto"/>
                    <w:bottom w:val="none" w:sz="0" w:space="0" w:color="auto"/>
                    <w:right w:val="none" w:sz="0" w:space="0" w:color="auto"/>
                  </w:divBdr>
                </w:div>
              </w:divsChild>
            </w:div>
            <w:div w:id="1401976473">
              <w:marLeft w:val="0"/>
              <w:marRight w:val="0"/>
              <w:marTop w:val="0"/>
              <w:marBottom w:val="0"/>
              <w:divBdr>
                <w:top w:val="none" w:sz="0" w:space="0" w:color="auto"/>
                <w:left w:val="none" w:sz="0" w:space="0" w:color="auto"/>
                <w:bottom w:val="none" w:sz="0" w:space="0" w:color="auto"/>
                <w:right w:val="none" w:sz="0" w:space="0" w:color="auto"/>
              </w:divBdr>
              <w:divsChild>
                <w:div w:id="149294840">
                  <w:marLeft w:val="0"/>
                  <w:marRight w:val="0"/>
                  <w:marTop w:val="0"/>
                  <w:marBottom w:val="0"/>
                  <w:divBdr>
                    <w:top w:val="none" w:sz="0" w:space="0" w:color="auto"/>
                    <w:left w:val="none" w:sz="0" w:space="0" w:color="auto"/>
                    <w:bottom w:val="none" w:sz="0" w:space="0" w:color="auto"/>
                    <w:right w:val="none" w:sz="0" w:space="0" w:color="auto"/>
                  </w:divBdr>
                </w:div>
              </w:divsChild>
            </w:div>
            <w:div w:id="1956516602">
              <w:marLeft w:val="0"/>
              <w:marRight w:val="0"/>
              <w:marTop w:val="0"/>
              <w:marBottom w:val="0"/>
              <w:divBdr>
                <w:top w:val="none" w:sz="0" w:space="0" w:color="auto"/>
                <w:left w:val="none" w:sz="0" w:space="0" w:color="auto"/>
                <w:bottom w:val="none" w:sz="0" w:space="0" w:color="auto"/>
                <w:right w:val="none" w:sz="0" w:space="0" w:color="auto"/>
              </w:divBdr>
              <w:divsChild>
                <w:div w:id="200789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790219">
          <w:marLeft w:val="0"/>
          <w:marRight w:val="0"/>
          <w:marTop w:val="0"/>
          <w:marBottom w:val="0"/>
          <w:divBdr>
            <w:top w:val="none" w:sz="0" w:space="0" w:color="auto"/>
            <w:left w:val="none" w:sz="0" w:space="0" w:color="auto"/>
            <w:bottom w:val="none" w:sz="0" w:space="0" w:color="auto"/>
            <w:right w:val="none" w:sz="0" w:space="0" w:color="auto"/>
          </w:divBdr>
          <w:divsChild>
            <w:div w:id="2139299982">
              <w:marLeft w:val="0"/>
              <w:marRight w:val="0"/>
              <w:marTop w:val="0"/>
              <w:marBottom w:val="0"/>
              <w:divBdr>
                <w:top w:val="none" w:sz="0" w:space="0" w:color="auto"/>
                <w:left w:val="none" w:sz="0" w:space="0" w:color="auto"/>
                <w:bottom w:val="none" w:sz="0" w:space="0" w:color="auto"/>
                <w:right w:val="none" w:sz="0" w:space="0" w:color="auto"/>
              </w:divBdr>
              <w:divsChild>
                <w:div w:id="1896313730">
                  <w:marLeft w:val="0"/>
                  <w:marRight w:val="0"/>
                  <w:marTop w:val="0"/>
                  <w:marBottom w:val="0"/>
                  <w:divBdr>
                    <w:top w:val="none" w:sz="0" w:space="0" w:color="auto"/>
                    <w:left w:val="none" w:sz="0" w:space="0" w:color="auto"/>
                    <w:bottom w:val="none" w:sz="0" w:space="0" w:color="auto"/>
                    <w:right w:val="none" w:sz="0" w:space="0" w:color="auto"/>
                  </w:divBdr>
                </w:div>
              </w:divsChild>
            </w:div>
            <w:div w:id="377584420">
              <w:marLeft w:val="0"/>
              <w:marRight w:val="0"/>
              <w:marTop w:val="0"/>
              <w:marBottom w:val="0"/>
              <w:divBdr>
                <w:top w:val="none" w:sz="0" w:space="0" w:color="auto"/>
                <w:left w:val="none" w:sz="0" w:space="0" w:color="auto"/>
                <w:bottom w:val="none" w:sz="0" w:space="0" w:color="auto"/>
                <w:right w:val="none" w:sz="0" w:space="0" w:color="auto"/>
              </w:divBdr>
              <w:divsChild>
                <w:div w:id="8908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90759">
          <w:marLeft w:val="0"/>
          <w:marRight w:val="0"/>
          <w:marTop w:val="0"/>
          <w:marBottom w:val="0"/>
          <w:divBdr>
            <w:top w:val="none" w:sz="0" w:space="0" w:color="auto"/>
            <w:left w:val="none" w:sz="0" w:space="0" w:color="auto"/>
            <w:bottom w:val="none" w:sz="0" w:space="0" w:color="auto"/>
            <w:right w:val="none" w:sz="0" w:space="0" w:color="auto"/>
          </w:divBdr>
          <w:divsChild>
            <w:div w:id="842816715">
              <w:marLeft w:val="0"/>
              <w:marRight w:val="0"/>
              <w:marTop w:val="0"/>
              <w:marBottom w:val="0"/>
              <w:divBdr>
                <w:top w:val="none" w:sz="0" w:space="0" w:color="auto"/>
                <w:left w:val="none" w:sz="0" w:space="0" w:color="auto"/>
                <w:bottom w:val="none" w:sz="0" w:space="0" w:color="auto"/>
                <w:right w:val="none" w:sz="0" w:space="0" w:color="auto"/>
              </w:divBdr>
              <w:divsChild>
                <w:div w:id="2088455405">
                  <w:marLeft w:val="0"/>
                  <w:marRight w:val="0"/>
                  <w:marTop w:val="0"/>
                  <w:marBottom w:val="0"/>
                  <w:divBdr>
                    <w:top w:val="none" w:sz="0" w:space="0" w:color="auto"/>
                    <w:left w:val="none" w:sz="0" w:space="0" w:color="auto"/>
                    <w:bottom w:val="none" w:sz="0" w:space="0" w:color="auto"/>
                    <w:right w:val="none" w:sz="0" w:space="0" w:color="auto"/>
                  </w:divBdr>
                </w:div>
              </w:divsChild>
            </w:div>
            <w:div w:id="1187215052">
              <w:marLeft w:val="0"/>
              <w:marRight w:val="0"/>
              <w:marTop w:val="0"/>
              <w:marBottom w:val="0"/>
              <w:divBdr>
                <w:top w:val="none" w:sz="0" w:space="0" w:color="auto"/>
                <w:left w:val="none" w:sz="0" w:space="0" w:color="auto"/>
                <w:bottom w:val="none" w:sz="0" w:space="0" w:color="auto"/>
                <w:right w:val="none" w:sz="0" w:space="0" w:color="auto"/>
              </w:divBdr>
              <w:divsChild>
                <w:div w:id="187244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132893">
          <w:marLeft w:val="0"/>
          <w:marRight w:val="0"/>
          <w:marTop w:val="0"/>
          <w:marBottom w:val="0"/>
          <w:divBdr>
            <w:top w:val="none" w:sz="0" w:space="0" w:color="auto"/>
            <w:left w:val="none" w:sz="0" w:space="0" w:color="auto"/>
            <w:bottom w:val="none" w:sz="0" w:space="0" w:color="auto"/>
            <w:right w:val="none" w:sz="0" w:space="0" w:color="auto"/>
          </w:divBdr>
          <w:divsChild>
            <w:div w:id="606348574">
              <w:marLeft w:val="0"/>
              <w:marRight w:val="0"/>
              <w:marTop w:val="0"/>
              <w:marBottom w:val="0"/>
              <w:divBdr>
                <w:top w:val="none" w:sz="0" w:space="0" w:color="auto"/>
                <w:left w:val="none" w:sz="0" w:space="0" w:color="auto"/>
                <w:bottom w:val="none" w:sz="0" w:space="0" w:color="auto"/>
                <w:right w:val="none" w:sz="0" w:space="0" w:color="auto"/>
              </w:divBdr>
              <w:divsChild>
                <w:div w:id="1253975327">
                  <w:marLeft w:val="0"/>
                  <w:marRight w:val="0"/>
                  <w:marTop w:val="0"/>
                  <w:marBottom w:val="0"/>
                  <w:divBdr>
                    <w:top w:val="none" w:sz="0" w:space="0" w:color="auto"/>
                    <w:left w:val="none" w:sz="0" w:space="0" w:color="auto"/>
                    <w:bottom w:val="none" w:sz="0" w:space="0" w:color="auto"/>
                    <w:right w:val="none" w:sz="0" w:space="0" w:color="auto"/>
                  </w:divBdr>
                </w:div>
              </w:divsChild>
            </w:div>
            <w:div w:id="848105529">
              <w:marLeft w:val="0"/>
              <w:marRight w:val="0"/>
              <w:marTop w:val="0"/>
              <w:marBottom w:val="0"/>
              <w:divBdr>
                <w:top w:val="none" w:sz="0" w:space="0" w:color="auto"/>
                <w:left w:val="none" w:sz="0" w:space="0" w:color="auto"/>
                <w:bottom w:val="none" w:sz="0" w:space="0" w:color="auto"/>
                <w:right w:val="none" w:sz="0" w:space="0" w:color="auto"/>
              </w:divBdr>
              <w:divsChild>
                <w:div w:id="283273835">
                  <w:marLeft w:val="0"/>
                  <w:marRight w:val="0"/>
                  <w:marTop w:val="0"/>
                  <w:marBottom w:val="0"/>
                  <w:divBdr>
                    <w:top w:val="none" w:sz="0" w:space="0" w:color="auto"/>
                    <w:left w:val="none" w:sz="0" w:space="0" w:color="auto"/>
                    <w:bottom w:val="none" w:sz="0" w:space="0" w:color="auto"/>
                    <w:right w:val="none" w:sz="0" w:space="0" w:color="auto"/>
                  </w:divBdr>
                </w:div>
              </w:divsChild>
            </w:div>
            <w:div w:id="2144227532">
              <w:marLeft w:val="0"/>
              <w:marRight w:val="0"/>
              <w:marTop w:val="0"/>
              <w:marBottom w:val="0"/>
              <w:divBdr>
                <w:top w:val="none" w:sz="0" w:space="0" w:color="auto"/>
                <w:left w:val="none" w:sz="0" w:space="0" w:color="auto"/>
                <w:bottom w:val="none" w:sz="0" w:space="0" w:color="auto"/>
                <w:right w:val="none" w:sz="0" w:space="0" w:color="auto"/>
              </w:divBdr>
              <w:divsChild>
                <w:div w:id="1546143198">
                  <w:marLeft w:val="0"/>
                  <w:marRight w:val="0"/>
                  <w:marTop w:val="0"/>
                  <w:marBottom w:val="0"/>
                  <w:divBdr>
                    <w:top w:val="none" w:sz="0" w:space="0" w:color="auto"/>
                    <w:left w:val="none" w:sz="0" w:space="0" w:color="auto"/>
                    <w:bottom w:val="none" w:sz="0" w:space="0" w:color="auto"/>
                    <w:right w:val="none" w:sz="0" w:space="0" w:color="auto"/>
                  </w:divBdr>
                </w:div>
              </w:divsChild>
            </w:div>
            <w:div w:id="1848011259">
              <w:marLeft w:val="0"/>
              <w:marRight w:val="0"/>
              <w:marTop w:val="0"/>
              <w:marBottom w:val="0"/>
              <w:divBdr>
                <w:top w:val="none" w:sz="0" w:space="0" w:color="auto"/>
                <w:left w:val="none" w:sz="0" w:space="0" w:color="auto"/>
                <w:bottom w:val="none" w:sz="0" w:space="0" w:color="auto"/>
                <w:right w:val="none" w:sz="0" w:space="0" w:color="auto"/>
              </w:divBdr>
              <w:divsChild>
                <w:div w:id="142869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527794">
          <w:marLeft w:val="0"/>
          <w:marRight w:val="0"/>
          <w:marTop w:val="0"/>
          <w:marBottom w:val="0"/>
          <w:divBdr>
            <w:top w:val="none" w:sz="0" w:space="0" w:color="auto"/>
            <w:left w:val="none" w:sz="0" w:space="0" w:color="auto"/>
            <w:bottom w:val="none" w:sz="0" w:space="0" w:color="auto"/>
            <w:right w:val="none" w:sz="0" w:space="0" w:color="auto"/>
          </w:divBdr>
          <w:divsChild>
            <w:div w:id="1660306549">
              <w:marLeft w:val="0"/>
              <w:marRight w:val="0"/>
              <w:marTop w:val="0"/>
              <w:marBottom w:val="0"/>
              <w:divBdr>
                <w:top w:val="none" w:sz="0" w:space="0" w:color="auto"/>
                <w:left w:val="none" w:sz="0" w:space="0" w:color="auto"/>
                <w:bottom w:val="none" w:sz="0" w:space="0" w:color="auto"/>
                <w:right w:val="none" w:sz="0" w:space="0" w:color="auto"/>
              </w:divBdr>
              <w:divsChild>
                <w:div w:id="1943100985">
                  <w:marLeft w:val="0"/>
                  <w:marRight w:val="0"/>
                  <w:marTop w:val="0"/>
                  <w:marBottom w:val="0"/>
                  <w:divBdr>
                    <w:top w:val="none" w:sz="0" w:space="0" w:color="auto"/>
                    <w:left w:val="none" w:sz="0" w:space="0" w:color="auto"/>
                    <w:bottom w:val="none" w:sz="0" w:space="0" w:color="auto"/>
                    <w:right w:val="none" w:sz="0" w:space="0" w:color="auto"/>
                  </w:divBdr>
                </w:div>
              </w:divsChild>
            </w:div>
            <w:div w:id="156923573">
              <w:marLeft w:val="0"/>
              <w:marRight w:val="0"/>
              <w:marTop w:val="0"/>
              <w:marBottom w:val="0"/>
              <w:divBdr>
                <w:top w:val="none" w:sz="0" w:space="0" w:color="auto"/>
                <w:left w:val="none" w:sz="0" w:space="0" w:color="auto"/>
                <w:bottom w:val="none" w:sz="0" w:space="0" w:color="auto"/>
                <w:right w:val="none" w:sz="0" w:space="0" w:color="auto"/>
              </w:divBdr>
              <w:divsChild>
                <w:div w:id="2126538753">
                  <w:marLeft w:val="0"/>
                  <w:marRight w:val="0"/>
                  <w:marTop w:val="0"/>
                  <w:marBottom w:val="0"/>
                  <w:divBdr>
                    <w:top w:val="none" w:sz="0" w:space="0" w:color="auto"/>
                    <w:left w:val="none" w:sz="0" w:space="0" w:color="auto"/>
                    <w:bottom w:val="none" w:sz="0" w:space="0" w:color="auto"/>
                    <w:right w:val="none" w:sz="0" w:space="0" w:color="auto"/>
                  </w:divBdr>
                </w:div>
              </w:divsChild>
            </w:div>
            <w:div w:id="1608998967">
              <w:marLeft w:val="0"/>
              <w:marRight w:val="0"/>
              <w:marTop w:val="0"/>
              <w:marBottom w:val="0"/>
              <w:divBdr>
                <w:top w:val="none" w:sz="0" w:space="0" w:color="auto"/>
                <w:left w:val="none" w:sz="0" w:space="0" w:color="auto"/>
                <w:bottom w:val="none" w:sz="0" w:space="0" w:color="auto"/>
                <w:right w:val="none" w:sz="0" w:space="0" w:color="auto"/>
              </w:divBdr>
              <w:divsChild>
                <w:div w:id="7770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077324">
          <w:marLeft w:val="0"/>
          <w:marRight w:val="0"/>
          <w:marTop w:val="0"/>
          <w:marBottom w:val="0"/>
          <w:divBdr>
            <w:top w:val="none" w:sz="0" w:space="0" w:color="auto"/>
            <w:left w:val="none" w:sz="0" w:space="0" w:color="auto"/>
            <w:bottom w:val="none" w:sz="0" w:space="0" w:color="auto"/>
            <w:right w:val="none" w:sz="0" w:space="0" w:color="auto"/>
          </w:divBdr>
          <w:divsChild>
            <w:div w:id="610358970">
              <w:marLeft w:val="0"/>
              <w:marRight w:val="0"/>
              <w:marTop w:val="0"/>
              <w:marBottom w:val="0"/>
              <w:divBdr>
                <w:top w:val="none" w:sz="0" w:space="0" w:color="auto"/>
                <w:left w:val="none" w:sz="0" w:space="0" w:color="auto"/>
                <w:bottom w:val="none" w:sz="0" w:space="0" w:color="auto"/>
                <w:right w:val="none" w:sz="0" w:space="0" w:color="auto"/>
              </w:divBdr>
              <w:divsChild>
                <w:div w:id="1363171505">
                  <w:marLeft w:val="0"/>
                  <w:marRight w:val="0"/>
                  <w:marTop w:val="0"/>
                  <w:marBottom w:val="0"/>
                  <w:divBdr>
                    <w:top w:val="none" w:sz="0" w:space="0" w:color="auto"/>
                    <w:left w:val="none" w:sz="0" w:space="0" w:color="auto"/>
                    <w:bottom w:val="none" w:sz="0" w:space="0" w:color="auto"/>
                    <w:right w:val="none" w:sz="0" w:space="0" w:color="auto"/>
                  </w:divBdr>
                </w:div>
              </w:divsChild>
            </w:div>
            <w:div w:id="628168819">
              <w:marLeft w:val="0"/>
              <w:marRight w:val="0"/>
              <w:marTop w:val="0"/>
              <w:marBottom w:val="0"/>
              <w:divBdr>
                <w:top w:val="none" w:sz="0" w:space="0" w:color="auto"/>
                <w:left w:val="none" w:sz="0" w:space="0" w:color="auto"/>
                <w:bottom w:val="none" w:sz="0" w:space="0" w:color="auto"/>
                <w:right w:val="none" w:sz="0" w:space="0" w:color="auto"/>
              </w:divBdr>
              <w:divsChild>
                <w:div w:id="119684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490154">
          <w:marLeft w:val="0"/>
          <w:marRight w:val="0"/>
          <w:marTop w:val="0"/>
          <w:marBottom w:val="0"/>
          <w:divBdr>
            <w:top w:val="none" w:sz="0" w:space="0" w:color="auto"/>
            <w:left w:val="none" w:sz="0" w:space="0" w:color="auto"/>
            <w:bottom w:val="none" w:sz="0" w:space="0" w:color="auto"/>
            <w:right w:val="none" w:sz="0" w:space="0" w:color="auto"/>
          </w:divBdr>
          <w:divsChild>
            <w:div w:id="890457334">
              <w:marLeft w:val="0"/>
              <w:marRight w:val="0"/>
              <w:marTop w:val="0"/>
              <w:marBottom w:val="0"/>
              <w:divBdr>
                <w:top w:val="none" w:sz="0" w:space="0" w:color="auto"/>
                <w:left w:val="none" w:sz="0" w:space="0" w:color="auto"/>
                <w:bottom w:val="none" w:sz="0" w:space="0" w:color="auto"/>
                <w:right w:val="none" w:sz="0" w:space="0" w:color="auto"/>
              </w:divBdr>
              <w:divsChild>
                <w:div w:id="145123363">
                  <w:marLeft w:val="0"/>
                  <w:marRight w:val="0"/>
                  <w:marTop w:val="0"/>
                  <w:marBottom w:val="0"/>
                  <w:divBdr>
                    <w:top w:val="none" w:sz="0" w:space="0" w:color="auto"/>
                    <w:left w:val="none" w:sz="0" w:space="0" w:color="auto"/>
                    <w:bottom w:val="none" w:sz="0" w:space="0" w:color="auto"/>
                    <w:right w:val="none" w:sz="0" w:space="0" w:color="auto"/>
                  </w:divBdr>
                </w:div>
              </w:divsChild>
            </w:div>
            <w:div w:id="951017487">
              <w:marLeft w:val="0"/>
              <w:marRight w:val="0"/>
              <w:marTop w:val="0"/>
              <w:marBottom w:val="0"/>
              <w:divBdr>
                <w:top w:val="none" w:sz="0" w:space="0" w:color="auto"/>
                <w:left w:val="none" w:sz="0" w:space="0" w:color="auto"/>
                <w:bottom w:val="none" w:sz="0" w:space="0" w:color="auto"/>
                <w:right w:val="none" w:sz="0" w:space="0" w:color="auto"/>
              </w:divBdr>
              <w:divsChild>
                <w:div w:id="383024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659883">
          <w:marLeft w:val="0"/>
          <w:marRight w:val="0"/>
          <w:marTop w:val="0"/>
          <w:marBottom w:val="0"/>
          <w:divBdr>
            <w:top w:val="none" w:sz="0" w:space="0" w:color="auto"/>
            <w:left w:val="none" w:sz="0" w:space="0" w:color="auto"/>
            <w:bottom w:val="none" w:sz="0" w:space="0" w:color="auto"/>
            <w:right w:val="none" w:sz="0" w:space="0" w:color="auto"/>
          </w:divBdr>
          <w:divsChild>
            <w:div w:id="130248326">
              <w:marLeft w:val="0"/>
              <w:marRight w:val="0"/>
              <w:marTop w:val="0"/>
              <w:marBottom w:val="0"/>
              <w:divBdr>
                <w:top w:val="none" w:sz="0" w:space="0" w:color="auto"/>
                <w:left w:val="none" w:sz="0" w:space="0" w:color="auto"/>
                <w:bottom w:val="none" w:sz="0" w:space="0" w:color="auto"/>
                <w:right w:val="none" w:sz="0" w:space="0" w:color="auto"/>
              </w:divBdr>
              <w:divsChild>
                <w:div w:id="1736124215">
                  <w:marLeft w:val="0"/>
                  <w:marRight w:val="0"/>
                  <w:marTop w:val="0"/>
                  <w:marBottom w:val="0"/>
                  <w:divBdr>
                    <w:top w:val="none" w:sz="0" w:space="0" w:color="auto"/>
                    <w:left w:val="none" w:sz="0" w:space="0" w:color="auto"/>
                    <w:bottom w:val="none" w:sz="0" w:space="0" w:color="auto"/>
                    <w:right w:val="none" w:sz="0" w:space="0" w:color="auto"/>
                  </w:divBdr>
                </w:div>
              </w:divsChild>
            </w:div>
            <w:div w:id="343941525">
              <w:marLeft w:val="0"/>
              <w:marRight w:val="0"/>
              <w:marTop w:val="0"/>
              <w:marBottom w:val="0"/>
              <w:divBdr>
                <w:top w:val="none" w:sz="0" w:space="0" w:color="auto"/>
                <w:left w:val="none" w:sz="0" w:space="0" w:color="auto"/>
                <w:bottom w:val="none" w:sz="0" w:space="0" w:color="auto"/>
                <w:right w:val="none" w:sz="0" w:space="0" w:color="auto"/>
              </w:divBdr>
              <w:divsChild>
                <w:div w:id="76750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905803">
          <w:marLeft w:val="0"/>
          <w:marRight w:val="0"/>
          <w:marTop w:val="0"/>
          <w:marBottom w:val="0"/>
          <w:divBdr>
            <w:top w:val="none" w:sz="0" w:space="0" w:color="auto"/>
            <w:left w:val="none" w:sz="0" w:space="0" w:color="auto"/>
            <w:bottom w:val="none" w:sz="0" w:space="0" w:color="auto"/>
            <w:right w:val="none" w:sz="0" w:space="0" w:color="auto"/>
          </w:divBdr>
          <w:divsChild>
            <w:div w:id="2007321242">
              <w:marLeft w:val="0"/>
              <w:marRight w:val="0"/>
              <w:marTop w:val="0"/>
              <w:marBottom w:val="0"/>
              <w:divBdr>
                <w:top w:val="none" w:sz="0" w:space="0" w:color="auto"/>
                <w:left w:val="none" w:sz="0" w:space="0" w:color="auto"/>
                <w:bottom w:val="none" w:sz="0" w:space="0" w:color="auto"/>
                <w:right w:val="none" w:sz="0" w:space="0" w:color="auto"/>
              </w:divBdr>
              <w:divsChild>
                <w:div w:id="1921134298">
                  <w:marLeft w:val="0"/>
                  <w:marRight w:val="0"/>
                  <w:marTop w:val="0"/>
                  <w:marBottom w:val="0"/>
                  <w:divBdr>
                    <w:top w:val="none" w:sz="0" w:space="0" w:color="auto"/>
                    <w:left w:val="none" w:sz="0" w:space="0" w:color="auto"/>
                    <w:bottom w:val="none" w:sz="0" w:space="0" w:color="auto"/>
                    <w:right w:val="none" w:sz="0" w:space="0" w:color="auto"/>
                  </w:divBdr>
                </w:div>
              </w:divsChild>
            </w:div>
            <w:div w:id="281962730">
              <w:marLeft w:val="0"/>
              <w:marRight w:val="0"/>
              <w:marTop w:val="0"/>
              <w:marBottom w:val="0"/>
              <w:divBdr>
                <w:top w:val="none" w:sz="0" w:space="0" w:color="auto"/>
                <w:left w:val="none" w:sz="0" w:space="0" w:color="auto"/>
                <w:bottom w:val="none" w:sz="0" w:space="0" w:color="auto"/>
                <w:right w:val="none" w:sz="0" w:space="0" w:color="auto"/>
              </w:divBdr>
              <w:divsChild>
                <w:div w:id="573707516">
                  <w:marLeft w:val="0"/>
                  <w:marRight w:val="0"/>
                  <w:marTop w:val="0"/>
                  <w:marBottom w:val="0"/>
                  <w:divBdr>
                    <w:top w:val="none" w:sz="0" w:space="0" w:color="auto"/>
                    <w:left w:val="none" w:sz="0" w:space="0" w:color="auto"/>
                    <w:bottom w:val="none" w:sz="0" w:space="0" w:color="auto"/>
                    <w:right w:val="none" w:sz="0" w:space="0" w:color="auto"/>
                  </w:divBdr>
                </w:div>
              </w:divsChild>
            </w:div>
            <w:div w:id="808472054">
              <w:marLeft w:val="0"/>
              <w:marRight w:val="0"/>
              <w:marTop w:val="0"/>
              <w:marBottom w:val="0"/>
              <w:divBdr>
                <w:top w:val="none" w:sz="0" w:space="0" w:color="auto"/>
                <w:left w:val="none" w:sz="0" w:space="0" w:color="auto"/>
                <w:bottom w:val="none" w:sz="0" w:space="0" w:color="auto"/>
                <w:right w:val="none" w:sz="0" w:space="0" w:color="auto"/>
              </w:divBdr>
              <w:divsChild>
                <w:div w:id="1867019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6</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CALDER</dc:creator>
  <cp:keywords/>
  <dc:description/>
  <cp:lastModifiedBy>HEATHER CALDER</cp:lastModifiedBy>
  <cp:revision>5</cp:revision>
  <dcterms:created xsi:type="dcterms:W3CDTF">2021-11-15T10:09:00Z</dcterms:created>
  <dcterms:modified xsi:type="dcterms:W3CDTF">2021-11-17T15:18:00Z</dcterms:modified>
</cp:coreProperties>
</file>